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1E1C7" w14:textId="21D0C174" w:rsidR="00682DEE" w:rsidRPr="00276F20" w:rsidRDefault="00682DEE" w:rsidP="00682DEE">
      <w:pPr>
        <w:pStyle w:val="3GPPHeader"/>
        <w:spacing w:after="60"/>
        <w:rPr>
          <w:sz w:val="32"/>
          <w:szCs w:val="32"/>
          <w:highlight w:val="yellow"/>
        </w:rPr>
      </w:pPr>
      <w:bookmarkStart w:id="0" w:name="_Hlk487029736"/>
      <w:bookmarkEnd w:id="0"/>
      <w:r w:rsidRPr="00276F20">
        <w:t>3GPP TSG-RAN WG4 Meeting #</w:t>
      </w:r>
      <w:r>
        <w:t>100</w:t>
      </w:r>
      <w:r w:rsidRPr="00276F20">
        <w:t>-e</w:t>
      </w:r>
      <w:r w:rsidRPr="00276F20">
        <w:tab/>
      </w:r>
      <w:r w:rsidRPr="00910429">
        <w:rPr>
          <w:szCs w:val="24"/>
        </w:rPr>
        <w:t>R4-</w:t>
      </w:r>
      <w:r w:rsidR="00910429" w:rsidRPr="00910429">
        <w:rPr>
          <w:szCs w:val="24"/>
        </w:rPr>
        <w:t>2113621</w:t>
      </w:r>
    </w:p>
    <w:p w14:paraId="211F3DE7" w14:textId="77777777" w:rsidR="00682DEE" w:rsidRPr="00276F20" w:rsidRDefault="00682DEE" w:rsidP="00682DEE">
      <w:pPr>
        <w:pStyle w:val="3GPPHeader"/>
      </w:pPr>
      <w:bookmarkStart w:id="1" w:name="OLE_LINK3"/>
      <w:bookmarkStart w:id="2" w:name="OLE_LINK4"/>
      <w:r w:rsidRPr="00276F20">
        <w:t xml:space="preserve">Electronic Meeting, </w:t>
      </w:r>
      <w:r w:rsidRPr="003422AE">
        <w:t>1</w:t>
      </w:r>
      <w:r>
        <w:t>6</w:t>
      </w:r>
      <w:r w:rsidRPr="003422AE">
        <w:t xml:space="preserve"> </w:t>
      </w:r>
      <w:r>
        <w:t>Aug.</w:t>
      </w:r>
      <w:r w:rsidRPr="003422AE">
        <w:t xml:space="preserve"> – 2</w:t>
      </w:r>
      <w:r>
        <w:t>7</w:t>
      </w:r>
      <w:r w:rsidRPr="003422AE">
        <w:t xml:space="preserve"> </w:t>
      </w:r>
      <w:r>
        <w:t>Aug.</w:t>
      </w:r>
      <w:r w:rsidRPr="003422AE">
        <w:t xml:space="preserve"> 2021</w:t>
      </w:r>
    </w:p>
    <w:bookmarkEnd w:id="1"/>
    <w:bookmarkEnd w:id="2"/>
    <w:p w14:paraId="65F55581" w14:textId="77777777" w:rsidR="008A22CF" w:rsidRPr="00B42E8B" w:rsidRDefault="008A22CF" w:rsidP="00C13475">
      <w:pPr>
        <w:pStyle w:val="3GPPHeader"/>
      </w:pPr>
    </w:p>
    <w:p w14:paraId="0FDE225D" w14:textId="60FE5BE1" w:rsidR="008A22CF" w:rsidRPr="00B42E8B" w:rsidRDefault="008A22CF" w:rsidP="00C13475">
      <w:pPr>
        <w:pStyle w:val="3GPPHeader"/>
        <w:rPr>
          <w:sz w:val="22"/>
        </w:rPr>
      </w:pPr>
      <w:r w:rsidRPr="00B42E8B">
        <w:rPr>
          <w:sz w:val="22"/>
        </w:rPr>
        <w:t>Agenda Item:</w:t>
      </w:r>
      <w:r w:rsidRPr="00B42E8B">
        <w:rPr>
          <w:sz w:val="22"/>
        </w:rPr>
        <w:tab/>
      </w:r>
      <w:r w:rsidR="00224EA6">
        <w:rPr>
          <w:sz w:val="22"/>
        </w:rPr>
        <w:t>9</w:t>
      </w:r>
      <w:r w:rsidR="003829B2">
        <w:rPr>
          <w:sz w:val="22"/>
        </w:rPr>
        <w:t>.1</w:t>
      </w:r>
      <w:r w:rsidR="009331D5">
        <w:rPr>
          <w:sz w:val="22"/>
        </w:rPr>
        <w:t>2</w:t>
      </w:r>
      <w:r w:rsidR="003829B2">
        <w:rPr>
          <w:sz w:val="22"/>
        </w:rPr>
        <w:t>.2.</w:t>
      </w:r>
      <w:r w:rsidR="002C7A7D">
        <w:rPr>
          <w:sz w:val="22"/>
        </w:rPr>
        <w:t>3</w:t>
      </w:r>
    </w:p>
    <w:p w14:paraId="57D8FDDC" w14:textId="59E8C7E0" w:rsidR="008A22CF" w:rsidRPr="00B42E8B" w:rsidRDefault="008A22CF" w:rsidP="00C13475">
      <w:pPr>
        <w:pStyle w:val="3GPPHeader"/>
        <w:rPr>
          <w:sz w:val="22"/>
        </w:rPr>
      </w:pPr>
      <w:r w:rsidRPr="00B42E8B">
        <w:rPr>
          <w:sz w:val="22"/>
        </w:rPr>
        <w:t>Source:</w:t>
      </w:r>
      <w:r w:rsidRPr="00B42E8B">
        <w:rPr>
          <w:sz w:val="22"/>
        </w:rPr>
        <w:tab/>
        <w:t>Ericsson</w:t>
      </w:r>
    </w:p>
    <w:p w14:paraId="1A6B45FA" w14:textId="250DD529" w:rsidR="008E6268" w:rsidRPr="00B42E8B" w:rsidRDefault="008A22CF" w:rsidP="00C13475">
      <w:pPr>
        <w:pStyle w:val="3GPPHeader"/>
        <w:rPr>
          <w:sz w:val="22"/>
        </w:rPr>
      </w:pPr>
      <w:r w:rsidRPr="00B42E8B">
        <w:rPr>
          <w:sz w:val="22"/>
        </w:rPr>
        <w:t>Title:</w:t>
      </w:r>
      <w:r w:rsidRPr="00B42E8B">
        <w:rPr>
          <w:sz w:val="22"/>
        </w:rPr>
        <w:tab/>
      </w:r>
      <w:r w:rsidR="001A0454">
        <w:rPr>
          <w:sz w:val="22"/>
        </w:rPr>
        <w:t>Discussion</w:t>
      </w:r>
      <w:r w:rsidR="00076AB2" w:rsidRPr="00276F20">
        <w:rPr>
          <w:sz w:val="22"/>
        </w:rPr>
        <w:t xml:space="preserve"> on </w:t>
      </w:r>
      <w:r w:rsidR="008E6268" w:rsidRPr="00B42E8B">
        <w:rPr>
          <w:sz w:val="22"/>
        </w:rPr>
        <w:t xml:space="preserve">MMSE-IRC receiver for </w:t>
      </w:r>
      <w:r w:rsidR="001A0454">
        <w:rPr>
          <w:sz w:val="22"/>
        </w:rPr>
        <w:t>CRS interference</w:t>
      </w:r>
    </w:p>
    <w:p w14:paraId="385E2C9B" w14:textId="06A61672" w:rsidR="008A22CF" w:rsidRPr="00B42E8B" w:rsidRDefault="008A22CF" w:rsidP="00C13475">
      <w:pPr>
        <w:pStyle w:val="3GPPHeader"/>
        <w:rPr>
          <w:sz w:val="22"/>
        </w:rPr>
      </w:pPr>
      <w:r w:rsidRPr="00B42E8B">
        <w:rPr>
          <w:sz w:val="22"/>
        </w:rPr>
        <w:t>Document for:</w:t>
      </w:r>
      <w:r w:rsidRPr="00B42E8B">
        <w:rPr>
          <w:sz w:val="22"/>
        </w:rPr>
        <w:tab/>
      </w:r>
      <w:r w:rsidR="008E6268" w:rsidRPr="00B42E8B">
        <w:rPr>
          <w:sz w:val="22"/>
        </w:rPr>
        <w:t>Discussion</w:t>
      </w:r>
    </w:p>
    <w:p w14:paraId="691BCF8B" w14:textId="3135ABBC" w:rsidR="005D0A8E" w:rsidRPr="0092180D" w:rsidRDefault="009B01F8" w:rsidP="00C13475">
      <w:pPr>
        <w:pStyle w:val="Heading1"/>
        <w:jc w:val="both"/>
        <w:rPr>
          <w:lang w:val="en-US"/>
        </w:rPr>
      </w:pPr>
      <w:r w:rsidRPr="0092180D">
        <w:rPr>
          <w:lang w:val="en-US"/>
        </w:rPr>
        <w:t>1</w:t>
      </w:r>
      <w:r w:rsidRPr="0092180D">
        <w:rPr>
          <w:lang w:val="en-US"/>
        </w:rPr>
        <w:tab/>
        <w:t>Introduction</w:t>
      </w:r>
    </w:p>
    <w:p w14:paraId="67BCBFAE" w14:textId="5585ABFE" w:rsidR="000739EC" w:rsidRDefault="001A0454" w:rsidP="00C13475">
      <w:r>
        <w:t xml:space="preserve">During the last RAN4 #99e meeting, </w:t>
      </w:r>
      <w:r w:rsidR="002934EB">
        <w:t xml:space="preserve">several agreements have been made on how to evaluate the impact from CRS interference on NR LTE spectrum sharing. </w:t>
      </w:r>
    </w:p>
    <w:p w14:paraId="04241CD3" w14:textId="21447CB6" w:rsidR="002934EB" w:rsidRPr="00276F20" w:rsidRDefault="002934EB" w:rsidP="00C13475">
      <w:r>
        <w:t>Companies agreed on following rate-matching schemes for evaluation:</w:t>
      </w:r>
    </w:p>
    <w:tbl>
      <w:tblPr>
        <w:tblStyle w:val="TableGrid"/>
        <w:tblW w:w="0" w:type="auto"/>
        <w:tblLook w:val="04A0" w:firstRow="1" w:lastRow="0" w:firstColumn="1" w:lastColumn="0" w:noHBand="0" w:noVBand="1"/>
      </w:tblPr>
      <w:tblGrid>
        <w:gridCol w:w="9629"/>
      </w:tblGrid>
      <w:tr w:rsidR="00AA4D89" w:rsidRPr="00B42E8B" w14:paraId="30616D92" w14:textId="77777777" w:rsidTr="00AA4D89">
        <w:tc>
          <w:tcPr>
            <w:tcW w:w="9629" w:type="dxa"/>
          </w:tcPr>
          <w:p w14:paraId="7419A68F" w14:textId="77777777" w:rsidR="002934EB" w:rsidRPr="002934EB" w:rsidRDefault="002934EB" w:rsidP="002934EB">
            <w:pPr>
              <w:numPr>
                <w:ilvl w:val="0"/>
                <w:numId w:val="19"/>
              </w:numPr>
              <w:spacing w:after="0" w:line="240" w:lineRule="auto"/>
              <w:rPr>
                <w:b/>
                <w:bCs/>
              </w:rPr>
            </w:pPr>
            <w:r w:rsidRPr="002934EB">
              <w:rPr>
                <w:b/>
                <w:bCs/>
              </w:rPr>
              <w:t>Baseline RM scheme for performance comparison with PDSCH CRS-IM</w:t>
            </w:r>
          </w:p>
          <w:p w14:paraId="17179FD5" w14:textId="77777777" w:rsidR="002934EB" w:rsidRPr="002934EB" w:rsidRDefault="002934EB" w:rsidP="002934EB">
            <w:pPr>
              <w:numPr>
                <w:ilvl w:val="1"/>
                <w:numId w:val="19"/>
              </w:numPr>
              <w:spacing w:after="0" w:line="240" w:lineRule="auto"/>
              <w:rPr>
                <w:b/>
                <w:bCs/>
              </w:rPr>
            </w:pPr>
            <w:r w:rsidRPr="002934EB">
              <w:rPr>
                <w:b/>
                <w:bCs/>
              </w:rPr>
              <w:t xml:space="preserve">For scenario 1 with LTE and NR DSS: </w:t>
            </w:r>
          </w:p>
          <w:p w14:paraId="005B66CE" w14:textId="77777777" w:rsidR="002934EB" w:rsidRPr="002934EB" w:rsidRDefault="002934EB" w:rsidP="002934EB">
            <w:pPr>
              <w:numPr>
                <w:ilvl w:val="2"/>
                <w:numId w:val="19"/>
              </w:numPr>
              <w:spacing w:after="0" w:line="240" w:lineRule="auto"/>
              <w:rPr>
                <w:b/>
                <w:bCs/>
              </w:rPr>
            </w:pPr>
            <w:r w:rsidRPr="002934EB">
              <w:rPr>
                <w:b/>
                <w:bCs/>
              </w:rPr>
              <w:t>Rel-15 serving cell CRS-RM</w:t>
            </w:r>
          </w:p>
          <w:p w14:paraId="4D8397B2" w14:textId="77777777" w:rsidR="002934EB" w:rsidRPr="002934EB" w:rsidRDefault="002934EB" w:rsidP="002934EB">
            <w:pPr>
              <w:numPr>
                <w:ilvl w:val="2"/>
                <w:numId w:val="19"/>
              </w:numPr>
              <w:spacing w:after="0" w:line="240" w:lineRule="auto"/>
              <w:rPr>
                <w:b/>
                <w:bCs/>
              </w:rPr>
            </w:pPr>
            <w:r w:rsidRPr="002934EB">
              <w:rPr>
                <w:b/>
                <w:bCs/>
              </w:rPr>
              <w:t>Rel-16 CRS-RM for 1 interference cell</w:t>
            </w:r>
          </w:p>
          <w:p w14:paraId="4C5F5D9C" w14:textId="77777777" w:rsidR="002934EB" w:rsidRPr="002934EB" w:rsidRDefault="002934EB" w:rsidP="002934EB">
            <w:pPr>
              <w:numPr>
                <w:ilvl w:val="3"/>
                <w:numId w:val="19"/>
              </w:numPr>
              <w:spacing w:after="0" w:line="240" w:lineRule="auto"/>
              <w:rPr>
                <w:b/>
                <w:bCs/>
              </w:rPr>
            </w:pPr>
            <w:r w:rsidRPr="002934EB">
              <w:rPr>
                <w:b/>
                <w:bCs/>
              </w:rPr>
              <w:t>Case A: the 1 interference cell with RM is always the first dominant interference, i.e., INR1</w:t>
            </w:r>
          </w:p>
          <w:p w14:paraId="0196F8A7" w14:textId="77777777" w:rsidR="002934EB" w:rsidRPr="002934EB" w:rsidRDefault="002934EB" w:rsidP="002934EB">
            <w:pPr>
              <w:numPr>
                <w:ilvl w:val="3"/>
                <w:numId w:val="19"/>
              </w:numPr>
              <w:spacing w:after="0" w:line="240" w:lineRule="auto"/>
              <w:rPr>
                <w:b/>
                <w:bCs/>
              </w:rPr>
            </w:pPr>
            <w:r w:rsidRPr="002934EB">
              <w:rPr>
                <w:b/>
                <w:bCs/>
              </w:rPr>
              <w:t>Case B: the 1 interference cell with RM is NOT always the first dominant interference. Interested companies can provide simulation results for Case B.</w:t>
            </w:r>
          </w:p>
          <w:p w14:paraId="17CDBD04" w14:textId="77777777" w:rsidR="002934EB" w:rsidRPr="002934EB" w:rsidRDefault="002934EB" w:rsidP="002934EB">
            <w:pPr>
              <w:numPr>
                <w:ilvl w:val="4"/>
                <w:numId w:val="19"/>
              </w:numPr>
              <w:spacing w:after="0" w:line="240" w:lineRule="auto"/>
              <w:rPr>
                <w:b/>
                <w:bCs/>
              </w:rPr>
            </w:pPr>
            <w:r w:rsidRPr="002934EB">
              <w:rPr>
                <w:b/>
                <w:bCs/>
              </w:rPr>
              <w:t xml:space="preserve">e.g., INR of the 1 interference cell with RM is INR1 or INR2 with 50%: 50% probability. If the INR for the interference cell with RM is INR1, then the INR for the other interference cell is INR2, and vice versa. The INR levels for the two interference cells can be changed per [1000] slots. </w:t>
            </w:r>
          </w:p>
          <w:p w14:paraId="4AD90B95" w14:textId="77777777" w:rsidR="002934EB" w:rsidRPr="002934EB" w:rsidRDefault="002934EB" w:rsidP="002934EB">
            <w:pPr>
              <w:numPr>
                <w:ilvl w:val="4"/>
                <w:numId w:val="19"/>
              </w:numPr>
              <w:spacing w:after="0" w:line="240" w:lineRule="auto"/>
              <w:rPr>
                <w:b/>
                <w:bCs/>
              </w:rPr>
            </w:pPr>
            <w:r w:rsidRPr="002934EB">
              <w:rPr>
                <w:b/>
                <w:bCs/>
              </w:rPr>
              <w:t xml:space="preserve">The above example for Case B is optional, and other options for Case B are not precluded. </w:t>
            </w:r>
          </w:p>
          <w:p w14:paraId="039E4343" w14:textId="77777777" w:rsidR="002934EB" w:rsidRPr="002934EB" w:rsidRDefault="002934EB" w:rsidP="002934EB">
            <w:pPr>
              <w:numPr>
                <w:ilvl w:val="4"/>
                <w:numId w:val="19"/>
              </w:numPr>
              <w:spacing w:after="0" w:line="240" w:lineRule="auto"/>
              <w:rPr>
                <w:b/>
                <w:bCs/>
              </w:rPr>
            </w:pPr>
            <w:r w:rsidRPr="002934EB">
              <w:rPr>
                <w:b/>
                <w:bCs/>
              </w:rPr>
              <w:t xml:space="preserve">Case B is for initial simulation only, and FFS whether to consider it for performance requirement definition. </w:t>
            </w:r>
          </w:p>
          <w:p w14:paraId="69872154" w14:textId="77777777" w:rsidR="002934EB" w:rsidRPr="002934EB" w:rsidRDefault="002934EB" w:rsidP="002934EB">
            <w:pPr>
              <w:numPr>
                <w:ilvl w:val="2"/>
                <w:numId w:val="19"/>
              </w:numPr>
              <w:spacing w:after="0" w:line="240" w:lineRule="auto"/>
              <w:rPr>
                <w:b/>
                <w:bCs/>
              </w:rPr>
            </w:pPr>
            <w:r w:rsidRPr="002934EB">
              <w:rPr>
                <w:b/>
                <w:bCs/>
              </w:rPr>
              <w:t xml:space="preserve">Rel-15 RB symbol level RM for 2 interference cells </w:t>
            </w:r>
          </w:p>
          <w:p w14:paraId="00167201" w14:textId="77777777" w:rsidR="002934EB" w:rsidRPr="002934EB" w:rsidRDefault="002934EB" w:rsidP="002934EB">
            <w:pPr>
              <w:numPr>
                <w:ilvl w:val="1"/>
                <w:numId w:val="19"/>
              </w:numPr>
              <w:spacing w:after="0" w:line="240" w:lineRule="auto"/>
              <w:rPr>
                <w:b/>
                <w:bCs/>
              </w:rPr>
            </w:pPr>
            <w:r w:rsidRPr="002934EB">
              <w:rPr>
                <w:b/>
                <w:bCs/>
              </w:rPr>
              <w:t xml:space="preserve">For scenario 2 </w:t>
            </w:r>
          </w:p>
          <w:p w14:paraId="782045B6" w14:textId="77777777" w:rsidR="002934EB" w:rsidRPr="002934EB" w:rsidRDefault="002934EB" w:rsidP="002934EB">
            <w:pPr>
              <w:numPr>
                <w:ilvl w:val="2"/>
                <w:numId w:val="19"/>
              </w:numPr>
              <w:spacing w:after="0" w:line="240" w:lineRule="auto"/>
              <w:rPr>
                <w:b/>
                <w:bCs/>
              </w:rPr>
            </w:pPr>
            <w:r w:rsidRPr="002934EB">
              <w:rPr>
                <w:b/>
                <w:bCs/>
              </w:rPr>
              <w:t>No RM</w:t>
            </w:r>
          </w:p>
          <w:p w14:paraId="091F3D8D" w14:textId="77777777" w:rsidR="002934EB" w:rsidRPr="002934EB" w:rsidRDefault="002934EB" w:rsidP="002934EB">
            <w:pPr>
              <w:numPr>
                <w:ilvl w:val="2"/>
                <w:numId w:val="19"/>
              </w:numPr>
              <w:spacing w:after="0" w:line="240" w:lineRule="auto"/>
              <w:rPr>
                <w:b/>
                <w:bCs/>
              </w:rPr>
            </w:pPr>
            <w:r w:rsidRPr="002934EB">
              <w:rPr>
                <w:b/>
                <w:bCs/>
              </w:rPr>
              <w:t>Rel-15 CRS-RM for 1 interference cell</w:t>
            </w:r>
          </w:p>
          <w:p w14:paraId="0E88F0AA" w14:textId="77777777" w:rsidR="002934EB" w:rsidRPr="002934EB" w:rsidRDefault="002934EB" w:rsidP="002934EB">
            <w:pPr>
              <w:numPr>
                <w:ilvl w:val="3"/>
                <w:numId w:val="19"/>
              </w:numPr>
              <w:spacing w:after="0" w:line="240" w:lineRule="auto"/>
              <w:rPr>
                <w:b/>
                <w:bCs/>
              </w:rPr>
            </w:pPr>
            <w:r w:rsidRPr="002934EB">
              <w:rPr>
                <w:b/>
                <w:bCs/>
              </w:rPr>
              <w:t>Case A: the 1 interference cell with RM is always the first dominant interference, i.e., INR1</w:t>
            </w:r>
          </w:p>
          <w:p w14:paraId="36856434" w14:textId="77777777" w:rsidR="002934EB" w:rsidRPr="002934EB" w:rsidRDefault="002934EB" w:rsidP="002934EB">
            <w:pPr>
              <w:numPr>
                <w:ilvl w:val="3"/>
                <w:numId w:val="19"/>
              </w:numPr>
              <w:spacing w:after="0" w:line="240" w:lineRule="auto"/>
              <w:rPr>
                <w:b/>
                <w:bCs/>
              </w:rPr>
            </w:pPr>
            <w:r w:rsidRPr="002934EB">
              <w:rPr>
                <w:b/>
                <w:bCs/>
              </w:rPr>
              <w:t>Case B: the 1 interference cell with RM is NOT always the first dominant interference. Interested companies can provide simulation results for Case B.</w:t>
            </w:r>
          </w:p>
          <w:p w14:paraId="3661EC71" w14:textId="77777777" w:rsidR="002934EB" w:rsidRPr="002934EB" w:rsidRDefault="002934EB" w:rsidP="002934EB">
            <w:pPr>
              <w:numPr>
                <w:ilvl w:val="4"/>
                <w:numId w:val="19"/>
              </w:numPr>
              <w:spacing w:after="0" w:line="240" w:lineRule="auto"/>
              <w:rPr>
                <w:b/>
                <w:bCs/>
              </w:rPr>
            </w:pPr>
            <w:r w:rsidRPr="002934EB">
              <w:rPr>
                <w:b/>
                <w:bCs/>
              </w:rPr>
              <w:t xml:space="preserve">e.g., INR of the 1 interference cell with RM is INR 1 or INR2 with 50%: 50% probability. If the INR for the interference cell with RM is INR1, then the INR for the other interference cell is INR2, and vice versa. The INR levels for the two interference cells can be changed per [1000] slots. </w:t>
            </w:r>
          </w:p>
          <w:p w14:paraId="65B884D0" w14:textId="77777777" w:rsidR="002934EB" w:rsidRPr="002934EB" w:rsidRDefault="002934EB" w:rsidP="002934EB">
            <w:pPr>
              <w:numPr>
                <w:ilvl w:val="4"/>
                <w:numId w:val="19"/>
              </w:numPr>
              <w:spacing w:after="0" w:line="240" w:lineRule="auto"/>
              <w:rPr>
                <w:b/>
                <w:bCs/>
              </w:rPr>
            </w:pPr>
            <w:r w:rsidRPr="002934EB">
              <w:rPr>
                <w:b/>
                <w:bCs/>
              </w:rPr>
              <w:lastRenderedPageBreak/>
              <w:t xml:space="preserve">The above example for Case B is optional, and other options for Case B are not precluded. </w:t>
            </w:r>
          </w:p>
          <w:p w14:paraId="72CC10A0" w14:textId="77777777" w:rsidR="002934EB" w:rsidRPr="002934EB" w:rsidRDefault="002934EB" w:rsidP="002934EB">
            <w:pPr>
              <w:numPr>
                <w:ilvl w:val="4"/>
                <w:numId w:val="19"/>
              </w:numPr>
              <w:spacing w:after="0" w:line="240" w:lineRule="auto"/>
              <w:rPr>
                <w:b/>
                <w:bCs/>
              </w:rPr>
            </w:pPr>
            <w:r w:rsidRPr="002934EB">
              <w:rPr>
                <w:b/>
                <w:bCs/>
              </w:rPr>
              <w:t xml:space="preserve">Case B is for initial simulation only, and FFS whether to consider it for performance requirement definition. </w:t>
            </w:r>
          </w:p>
          <w:p w14:paraId="19A6CE00" w14:textId="77777777" w:rsidR="002934EB" w:rsidRPr="002934EB" w:rsidRDefault="002934EB" w:rsidP="002934EB">
            <w:pPr>
              <w:numPr>
                <w:ilvl w:val="2"/>
                <w:numId w:val="19"/>
              </w:numPr>
              <w:spacing w:after="0" w:line="240" w:lineRule="auto"/>
              <w:rPr>
                <w:b/>
                <w:bCs/>
              </w:rPr>
            </w:pPr>
            <w:r w:rsidRPr="002934EB">
              <w:rPr>
                <w:b/>
                <w:bCs/>
              </w:rPr>
              <w:t>Rel-16 CRS-RM for 2 interference cells</w:t>
            </w:r>
          </w:p>
          <w:p w14:paraId="0A59C183" w14:textId="2376C7F4" w:rsidR="00EC2A63" w:rsidRPr="00EC2A63" w:rsidRDefault="00EC2A63" w:rsidP="001A0454">
            <w:pPr>
              <w:spacing w:after="0" w:line="240" w:lineRule="auto"/>
              <w:rPr>
                <w:b/>
                <w:bCs/>
              </w:rPr>
            </w:pPr>
          </w:p>
        </w:tc>
      </w:tr>
    </w:tbl>
    <w:p w14:paraId="49C82563" w14:textId="78693A36" w:rsidR="002934EB" w:rsidRDefault="002934EB" w:rsidP="00C13475">
      <w:pPr>
        <w:spacing w:before="120"/>
      </w:pPr>
      <w:r>
        <w:lastRenderedPageBreak/>
        <w:t xml:space="preserve">And </w:t>
      </w:r>
      <w:r w:rsidR="009344E9">
        <w:t xml:space="preserve">here are </w:t>
      </w:r>
      <w:r w:rsidR="00E25CF0">
        <w:t xml:space="preserve">agreed </w:t>
      </w:r>
      <w:r>
        <w:t>CRS-IM schemes</w:t>
      </w:r>
      <w:r w:rsidR="00E25CF0">
        <w:t xml:space="preserve"> to be evaluated</w:t>
      </w:r>
      <w:r>
        <w:t>:</w:t>
      </w:r>
    </w:p>
    <w:tbl>
      <w:tblPr>
        <w:tblStyle w:val="TableGrid"/>
        <w:tblW w:w="0" w:type="auto"/>
        <w:tblLook w:val="04A0" w:firstRow="1" w:lastRow="0" w:firstColumn="1" w:lastColumn="0" w:noHBand="0" w:noVBand="1"/>
      </w:tblPr>
      <w:tblGrid>
        <w:gridCol w:w="9629"/>
      </w:tblGrid>
      <w:tr w:rsidR="00E25CF0" w14:paraId="6F183AB1" w14:textId="77777777" w:rsidTr="00E25CF0">
        <w:tc>
          <w:tcPr>
            <w:tcW w:w="9629" w:type="dxa"/>
          </w:tcPr>
          <w:p w14:paraId="5ED8B044" w14:textId="77777777" w:rsidR="00E25CF0" w:rsidRPr="00E25CF0" w:rsidRDefault="00E25CF0" w:rsidP="00E25CF0">
            <w:pPr>
              <w:numPr>
                <w:ilvl w:val="0"/>
                <w:numId w:val="19"/>
              </w:numPr>
              <w:spacing w:after="0" w:line="240" w:lineRule="auto"/>
              <w:rPr>
                <w:b/>
                <w:bCs/>
              </w:rPr>
            </w:pPr>
            <w:r w:rsidRPr="00E25CF0">
              <w:rPr>
                <w:b/>
                <w:bCs/>
              </w:rPr>
              <w:t>Assumption on CRS-IM</w:t>
            </w:r>
          </w:p>
          <w:p w14:paraId="39EF0196" w14:textId="77777777" w:rsidR="00E25CF0" w:rsidRPr="00E25CF0" w:rsidRDefault="00E25CF0" w:rsidP="00E25CF0">
            <w:pPr>
              <w:numPr>
                <w:ilvl w:val="1"/>
                <w:numId w:val="19"/>
              </w:numPr>
              <w:spacing w:after="0" w:line="240" w:lineRule="auto"/>
              <w:rPr>
                <w:b/>
                <w:bCs/>
              </w:rPr>
            </w:pPr>
            <w:r w:rsidRPr="00E25CF0">
              <w:rPr>
                <w:b/>
                <w:bCs/>
              </w:rPr>
              <w:t>Both CRS-IC and LLR weighting for the initial performance evaluation</w:t>
            </w:r>
          </w:p>
          <w:p w14:paraId="211CAC03" w14:textId="77777777" w:rsidR="00E25CF0" w:rsidRPr="00E25CF0" w:rsidRDefault="00E25CF0" w:rsidP="00E25CF0">
            <w:pPr>
              <w:numPr>
                <w:ilvl w:val="1"/>
                <w:numId w:val="19"/>
              </w:numPr>
              <w:spacing w:after="0" w:line="240" w:lineRule="auto"/>
              <w:rPr>
                <w:b/>
                <w:bCs/>
              </w:rPr>
            </w:pPr>
            <w:r w:rsidRPr="00E25CF0">
              <w:rPr>
                <w:b/>
                <w:bCs/>
              </w:rPr>
              <w:t>FFS for performance requirements definition.</w:t>
            </w:r>
          </w:p>
          <w:p w14:paraId="4428DFA3" w14:textId="63EA7CB4" w:rsidR="00E25CF0" w:rsidRDefault="00E25CF0" w:rsidP="00E25CF0">
            <w:pPr>
              <w:numPr>
                <w:ilvl w:val="1"/>
                <w:numId w:val="19"/>
              </w:numPr>
              <w:spacing w:after="0" w:line="240" w:lineRule="auto"/>
            </w:pPr>
            <w:r w:rsidRPr="00E25CF0">
              <w:rPr>
                <w:b/>
                <w:bCs/>
              </w:rPr>
              <w:t>FFS NW assistant information existed or not, companies are encouraged to bring analysis with different options.</w:t>
            </w:r>
          </w:p>
        </w:tc>
      </w:tr>
    </w:tbl>
    <w:p w14:paraId="5CBE6F9A" w14:textId="26AEAB4C" w:rsidR="002934EB" w:rsidRDefault="002E5BD0" w:rsidP="004874C8">
      <w:pPr>
        <w:spacing w:before="120"/>
      </w:pPr>
      <w:r>
        <w:t xml:space="preserve">Companies are encouraged to evaluate the performance differences among those schemes above. </w:t>
      </w:r>
    </w:p>
    <w:p w14:paraId="15EE4154" w14:textId="62F421C5" w:rsidR="002E5BD0" w:rsidRDefault="002E5BD0" w:rsidP="00E923F4">
      <w:r>
        <w:t xml:space="preserve">Besides this, there are still some open issues that need to be discussed. </w:t>
      </w:r>
    </w:p>
    <w:p w14:paraId="061665CE" w14:textId="3A7367FD" w:rsidR="00D93CB3" w:rsidRDefault="009344E9" w:rsidP="00E923F4">
      <w:r>
        <w:t>Therefore, i</w:t>
      </w:r>
      <w:r w:rsidR="00D93CB3" w:rsidRPr="00276F20">
        <w:t>n this contribution</w:t>
      </w:r>
      <w:r w:rsidR="00D93CB3">
        <w:t xml:space="preserve">, </w:t>
      </w:r>
      <w:r w:rsidR="002E5BD0">
        <w:t xml:space="preserve">we are going to share our observations over the simulation results, and </w:t>
      </w:r>
      <w:r w:rsidR="00A70A2A">
        <w:t xml:space="preserve">we </w:t>
      </w:r>
      <w:r w:rsidR="002E5BD0">
        <w:t xml:space="preserve">also share our views on left open issues. We will try to give the direction of </w:t>
      </w:r>
      <w:r w:rsidR="007A5DBA">
        <w:t xml:space="preserve">defining requirements </w:t>
      </w:r>
      <w:r>
        <w:t>of</w:t>
      </w:r>
      <w:r w:rsidR="007A5DBA">
        <w:t xml:space="preserve"> phase II as well. </w:t>
      </w:r>
    </w:p>
    <w:p w14:paraId="7A12F3F1" w14:textId="4464145A" w:rsidR="006F2AAE" w:rsidRDefault="006F2AAE" w:rsidP="00C13475">
      <w:pPr>
        <w:pStyle w:val="Heading1"/>
        <w:jc w:val="both"/>
        <w:rPr>
          <w:lang w:val="en-US"/>
        </w:rPr>
      </w:pPr>
      <w:r w:rsidRPr="0092180D">
        <w:rPr>
          <w:lang w:val="en-US"/>
        </w:rPr>
        <w:t>2</w:t>
      </w:r>
      <w:r w:rsidRPr="0092180D">
        <w:rPr>
          <w:lang w:val="en-US"/>
        </w:rPr>
        <w:tab/>
      </w:r>
      <w:r w:rsidR="00E923F4">
        <w:rPr>
          <w:lang w:val="en-US"/>
        </w:rPr>
        <w:t>Evaluations</w:t>
      </w:r>
    </w:p>
    <w:p w14:paraId="2247B472" w14:textId="47148C0A" w:rsidR="00AE7CDC" w:rsidRDefault="009344E9" w:rsidP="00AE7CDC">
      <w:pPr>
        <w:rPr>
          <w:b/>
          <w:bCs/>
          <w:u w:val="single"/>
        </w:rPr>
      </w:pPr>
      <w:r>
        <w:rPr>
          <w:b/>
          <w:bCs/>
          <w:u w:val="single"/>
        </w:rPr>
        <w:t>Scenario 1 DSS</w:t>
      </w:r>
    </w:p>
    <w:p w14:paraId="68C5D81F" w14:textId="33A5C12F" w:rsidR="009344E9" w:rsidRDefault="00ED3229" w:rsidP="00AE7CDC">
      <w:r w:rsidRPr="00ED3229">
        <w:t xml:space="preserve">As discussed in </w:t>
      </w:r>
      <w:r w:rsidR="009344E9">
        <w:t xml:space="preserve">the </w:t>
      </w:r>
      <w:r w:rsidRPr="00ED3229">
        <w:t xml:space="preserve">last meeting, </w:t>
      </w:r>
      <w:r w:rsidR="009344E9">
        <w:t xml:space="preserve">there are </w:t>
      </w:r>
      <w:r w:rsidR="00576E26">
        <w:t>4</w:t>
      </w:r>
      <w:r w:rsidR="009344E9">
        <w:t xml:space="preserve"> types of rate-matching schemes and 2 IM schemes that </w:t>
      </w:r>
      <w:r w:rsidR="00B4456A">
        <w:t>encouraged</w:t>
      </w:r>
      <w:r w:rsidR="009344E9">
        <w:t xml:space="preserve"> to be evaluated</w:t>
      </w:r>
      <w:r w:rsidR="00576E26">
        <w:t xml:space="preserve"> for this scenario:</w:t>
      </w:r>
    </w:p>
    <w:p w14:paraId="1D9FA0CE" w14:textId="19C33B5E" w:rsidR="00576E26" w:rsidRDefault="00576E26" w:rsidP="00576E26">
      <w:pPr>
        <w:pStyle w:val="ListParagraph"/>
        <w:numPr>
          <w:ilvl w:val="0"/>
          <w:numId w:val="21"/>
        </w:numPr>
      </w:pPr>
      <w:r>
        <w:t>Rel-15 CRS-RM</w:t>
      </w:r>
      <w:r w:rsidR="00D6693E">
        <w:t xml:space="preserve"> (Reference)</w:t>
      </w:r>
    </w:p>
    <w:p w14:paraId="63EF89A4" w14:textId="754A56A2" w:rsidR="00576E26" w:rsidRDefault="00576E26" w:rsidP="00576E26">
      <w:pPr>
        <w:pStyle w:val="ListParagraph"/>
        <w:numPr>
          <w:ilvl w:val="0"/>
          <w:numId w:val="21"/>
        </w:numPr>
      </w:pPr>
      <w:r>
        <w:t>Rel-16 CRS-RM for 1 interference cell case A</w:t>
      </w:r>
    </w:p>
    <w:p w14:paraId="21CBEBDE" w14:textId="6CD2E337" w:rsidR="00576E26" w:rsidRDefault="00576E26" w:rsidP="00576E26">
      <w:pPr>
        <w:pStyle w:val="ListParagraph"/>
        <w:numPr>
          <w:ilvl w:val="0"/>
          <w:numId w:val="21"/>
        </w:numPr>
      </w:pPr>
      <w:r>
        <w:t>Rel-16 CRS-RM for 1 interference cell case B</w:t>
      </w:r>
      <w:r w:rsidR="00D6693E">
        <w:t xml:space="preserve"> (optional)</w:t>
      </w:r>
    </w:p>
    <w:p w14:paraId="2044BB30" w14:textId="45A72B0D" w:rsidR="00576E26" w:rsidRDefault="00576E26" w:rsidP="00576E26">
      <w:pPr>
        <w:pStyle w:val="ListParagraph"/>
        <w:numPr>
          <w:ilvl w:val="0"/>
          <w:numId w:val="21"/>
        </w:numPr>
      </w:pPr>
      <w:r>
        <w:t>Rel-15 RB symbol level RM for 2 interference cells</w:t>
      </w:r>
    </w:p>
    <w:p w14:paraId="392B75C1" w14:textId="29054DC3" w:rsidR="00190764" w:rsidRDefault="00190764" w:rsidP="00576E26">
      <w:pPr>
        <w:pStyle w:val="ListParagraph"/>
        <w:numPr>
          <w:ilvl w:val="0"/>
          <w:numId w:val="21"/>
        </w:numPr>
      </w:pPr>
      <w:r>
        <w:t>CRS-IC</w:t>
      </w:r>
    </w:p>
    <w:p w14:paraId="4B84FE7E" w14:textId="43DDCF67" w:rsidR="00190764" w:rsidRDefault="00190764" w:rsidP="00576E26">
      <w:pPr>
        <w:pStyle w:val="ListParagraph"/>
        <w:numPr>
          <w:ilvl w:val="0"/>
          <w:numId w:val="21"/>
        </w:numPr>
      </w:pPr>
      <w:r>
        <w:t>LLR weighting</w:t>
      </w:r>
    </w:p>
    <w:p w14:paraId="07ADF55D" w14:textId="77777777" w:rsidR="000E5E42" w:rsidRDefault="000E5E42" w:rsidP="00BA15F1"/>
    <w:p w14:paraId="37AAABD4" w14:textId="77777777" w:rsidR="000E5E42" w:rsidRDefault="000E5E42" w:rsidP="000E5E42">
      <w:pPr>
        <w:jc w:val="center"/>
      </w:pPr>
      <w:r w:rsidRPr="000E5E42">
        <w:rPr>
          <w:noProof/>
        </w:rPr>
        <w:drawing>
          <wp:inline distT="0" distB="0" distL="0" distR="0" wp14:anchorId="64D9C36F" wp14:editId="112B6D64">
            <wp:extent cx="3429176" cy="1651085"/>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29176" cy="1651085"/>
                    </a:xfrm>
                    <a:prstGeom prst="rect">
                      <a:avLst/>
                    </a:prstGeom>
                  </pic:spPr>
                </pic:pic>
              </a:graphicData>
            </a:graphic>
          </wp:inline>
        </w:drawing>
      </w:r>
    </w:p>
    <w:p w14:paraId="298EC2F4" w14:textId="77777777" w:rsidR="000E5E42" w:rsidRDefault="000E5E42" w:rsidP="000E5E42">
      <w:pPr>
        <w:jc w:val="center"/>
      </w:pPr>
      <w:r>
        <w:t>Figure 2-1 CRS configuration</w:t>
      </w:r>
    </w:p>
    <w:p w14:paraId="21656B7A" w14:textId="323DCB53" w:rsidR="00190764" w:rsidRDefault="00190764" w:rsidP="00BA15F1">
      <w:r>
        <w:lastRenderedPageBreak/>
        <w:t>Here we have evaluated the performance of these schemes above</w:t>
      </w:r>
      <w:r w:rsidR="00D6693E">
        <w:t xml:space="preserve"> except the optional one, </w:t>
      </w:r>
      <w:r>
        <w:t>see the figure below</w:t>
      </w:r>
      <w:r w:rsidR="00BA15F1">
        <w:t xml:space="preserve">. Note we set the overhead for TBS determination to 18 for PDSCH on the serving cell for all the scenarios above. </w:t>
      </w:r>
    </w:p>
    <w:p w14:paraId="2B800E79" w14:textId="505BB18E" w:rsidR="00190764" w:rsidRDefault="000726A3" w:rsidP="00A92399">
      <w:pPr>
        <w:jc w:val="center"/>
      </w:pPr>
      <w:r>
        <w:rPr>
          <w:noProof/>
        </w:rPr>
        <mc:AlternateContent>
          <mc:Choice Requires="wps">
            <w:drawing>
              <wp:anchor distT="0" distB="0" distL="114300" distR="114300" simplePos="0" relativeHeight="251658240" behindDoc="0" locked="0" layoutInCell="1" allowOverlap="1" wp14:anchorId="1F0BFA49" wp14:editId="74160332">
                <wp:simplePos x="0" y="0"/>
                <wp:positionH relativeFrom="column">
                  <wp:posOffset>2435916</wp:posOffset>
                </wp:positionH>
                <wp:positionV relativeFrom="paragraph">
                  <wp:posOffset>639397</wp:posOffset>
                </wp:positionV>
                <wp:extent cx="713549" cy="295991"/>
                <wp:effectExtent l="0" t="0" r="67945" b="66040"/>
                <wp:wrapNone/>
                <wp:docPr id="6" name="Straight Arrow Connector 6"/>
                <wp:cNvGraphicFramePr/>
                <a:graphic xmlns:a="http://schemas.openxmlformats.org/drawingml/2006/main">
                  <a:graphicData uri="http://schemas.microsoft.com/office/word/2010/wordprocessingShape">
                    <wps:wsp>
                      <wps:cNvCnPr/>
                      <wps:spPr>
                        <a:xfrm>
                          <a:off x="0" y="0"/>
                          <a:ext cx="713549" cy="29599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shapetype w14:anchorId="5EE8C7F3" id="_x0000_t32" coordsize="21600,21600" o:spt="32" o:oned="t" path="m,l21600,21600e" filled="f">
                <v:path arrowok="t" fillok="f" o:connecttype="none"/>
                <o:lock v:ext="edit" shapetype="t"/>
              </v:shapetype>
              <v:shape id="Straight Arrow Connector 6" o:spid="_x0000_s1026" type="#_x0000_t32" style="position:absolute;margin-left:191.8pt;margin-top:50.35pt;width:56.2pt;height:23.3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" strokecolor="#4472c4 [3204]" strokeweight=".5pt">
                <v:stroke endarrow="block" joinstyle="miter"/>
              </v:shape>
            </w:pict>
          </mc:Fallback>
        </mc:AlternateContent>
      </w:r>
      <w:r w:rsidR="00683A74" w:rsidRPr="002B1056">
        <w:rPr>
          <w:noProof/>
        </w:rPr>
        <w:drawing>
          <wp:inline distT="0" distB="0" distL="0" distR="0" wp14:anchorId="68B77B89" wp14:editId="620B26A3">
            <wp:extent cx="3894881" cy="28705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27497" cy="2894588"/>
                    </a:xfrm>
                    <a:prstGeom prst="rect">
                      <a:avLst/>
                    </a:prstGeom>
                  </pic:spPr>
                </pic:pic>
              </a:graphicData>
            </a:graphic>
          </wp:inline>
        </w:drawing>
      </w:r>
    </w:p>
    <w:p w14:paraId="2E28C37A" w14:textId="18DE8F6E" w:rsidR="00190764" w:rsidRDefault="00190764" w:rsidP="002B1197">
      <w:pPr>
        <w:jc w:val="center"/>
      </w:pPr>
      <w:r>
        <w:t>Figure 2-</w:t>
      </w:r>
      <w:r w:rsidR="00B0201E">
        <w:t>2</w:t>
      </w:r>
      <w:r>
        <w:t xml:space="preserve"> </w:t>
      </w:r>
      <w:r w:rsidR="002B1197">
        <w:t>Performance of difference schemes under DSS scenario (MCS4)</w:t>
      </w:r>
    </w:p>
    <w:p w14:paraId="285834DC" w14:textId="75CCD767" w:rsidR="002B1197" w:rsidRDefault="000726A3" w:rsidP="002B1197">
      <w:pPr>
        <w:jc w:val="center"/>
      </w:pPr>
      <w:r>
        <w:rPr>
          <w:noProof/>
        </w:rPr>
        <mc:AlternateContent>
          <mc:Choice Requires="wps">
            <w:drawing>
              <wp:anchor distT="0" distB="0" distL="114300" distR="114300" simplePos="0" relativeHeight="251658241" behindDoc="0" locked="0" layoutInCell="1" allowOverlap="1" wp14:anchorId="2EDC7C5A" wp14:editId="24116702">
                <wp:simplePos x="0" y="0"/>
                <wp:positionH relativeFrom="column">
                  <wp:posOffset>2796508</wp:posOffset>
                </wp:positionH>
                <wp:positionV relativeFrom="paragraph">
                  <wp:posOffset>985962</wp:posOffset>
                </wp:positionV>
                <wp:extent cx="713549" cy="295991"/>
                <wp:effectExtent l="0" t="0" r="67945" b="66040"/>
                <wp:wrapNone/>
                <wp:docPr id="7" name="Straight Arrow Connector 7"/>
                <wp:cNvGraphicFramePr/>
                <a:graphic xmlns:a="http://schemas.openxmlformats.org/drawingml/2006/main">
                  <a:graphicData uri="http://schemas.microsoft.com/office/word/2010/wordprocessingShape">
                    <wps:wsp>
                      <wps:cNvCnPr/>
                      <wps:spPr>
                        <a:xfrm>
                          <a:off x="0" y="0"/>
                          <a:ext cx="713549" cy="29599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shape w14:anchorId="768ED831" id="Straight Arrow Connector 7" o:spid="_x0000_s1026" type="#_x0000_t32" style="position:absolute;margin-left:220.2pt;margin-top:77.65pt;width:56.2pt;height:23.3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" strokecolor="#4472c4 [3204]" strokeweight=".5pt">
                <v:stroke endarrow="block" joinstyle="miter"/>
              </v:shape>
            </w:pict>
          </mc:Fallback>
        </mc:AlternateContent>
      </w:r>
      <w:r w:rsidR="00683A74" w:rsidRPr="001D2A52">
        <w:rPr>
          <w:noProof/>
        </w:rPr>
        <w:drawing>
          <wp:inline distT="0" distB="0" distL="0" distR="0" wp14:anchorId="4E708C6B" wp14:editId="4EC7C467">
            <wp:extent cx="3958542" cy="3227576"/>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72167" cy="3238685"/>
                    </a:xfrm>
                    <a:prstGeom prst="rect">
                      <a:avLst/>
                    </a:prstGeom>
                  </pic:spPr>
                </pic:pic>
              </a:graphicData>
            </a:graphic>
          </wp:inline>
        </w:drawing>
      </w:r>
    </w:p>
    <w:p w14:paraId="5A9D2382" w14:textId="2D312F67" w:rsidR="002B1197" w:rsidRDefault="002B1197" w:rsidP="002B1197">
      <w:pPr>
        <w:jc w:val="center"/>
      </w:pPr>
      <w:r>
        <w:t>Figure 2-</w:t>
      </w:r>
      <w:r w:rsidR="00B0201E">
        <w:t>3</w:t>
      </w:r>
      <w:r>
        <w:t xml:space="preserve"> Performance of difference schemes under DSS scenario (MCS13)</w:t>
      </w:r>
    </w:p>
    <w:p w14:paraId="4A0DC740" w14:textId="77777777" w:rsidR="00CA53B9" w:rsidRDefault="00CA53B9" w:rsidP="00CA53B9">
      <w:r>
        <w:t xml:space="preserve">From the figures above we can tell that the performance of CRS-IC and LLR weighting are really close to that of several rate-matching schemes. </w:t>
      </w:r>
    </w:p>
    <w:p w14:paraId="0DA1CA54" w14:textId="77777777" w:rsidR="00CA53B9" w:rsidRDefault="00CA53B9" w:rsidP="00CA53B9">
      <w:r>
        <w:t xml:space="preserve">For both MCS4 and MCS13, the performance of CRS-IM is little bit better than the performance of the reference. The performance of rate-matching scheme 1 and 3 is worse than the performance of the reference. </w:t>
      </w:r>
    </w:p>
    <w:p w14:paraId="228C984B" w14:textId="2376A8CA" w:rsidR="00720017" w:rsidRDefault="002B1197" w:rsidP="002B1197">
      <w:pPr>
        <w:rPr>
          <w:b/>
          <w:bCs/>
        </w:rPr>
      </w:pPr>
      <w:r w:rsidRPr="002B1197">
        <w:rPr>
          <w:b/>
          <w:bCs/>
        </w:rPr>
        <w:t xml:space="preserve">Observation 1: </w:t>
      </w:r>
      <w:r w:rsidR="00673E88">
        <w:rPr>
          <w:b/>
          <w:bCs/>
        </w:rPr>
        <w:t xml:space="preserve">CRS-IC and LLR weighting both have </w:t>
      </w:r>
      <w:r w:rsidR="000726A3">
        <w:rPr>
          <w:b/>
          <w:bCs/>
        </w:rPr>
        <w:t>very close performance compared to that of those rate-matching schemes, especially that of reference (Rel-15 RM)</w:t>
      </w:r>
      <w:r w:rsidR="0093141D">
        <w:rPr>
          <w:b/>
          <w:bCs/>
        </w:rPr>
        <w:t xml:space="preserve"> in scenario 1</w:t>
      </w:r>
    </w:p>
    <w:p w14:paraId="70DA064C" w14:textId="2785F660" w:rsidR="00790B27" w:rsidRDefault="00790B27" w:rsidP="002B1197">
      <w:pPr>
        <w:rPr>
          <w:b/>
          <w:bCs/>
        </w:rPr>
      </w:pPr>
      <w:r>
        <w:rPr>
          <w:b/>
          <w:bCs/>
        </w:rPr>
        <w:lastRenderedPageBreak/>
        <w:t xml:space="preserve">Observation 2: </w:t>
      </w:r>
      <w:r w:rsidR="00CA53B9">
        <w:rPr>
          <w:b/>
          <w:bCs/>
        </w:rPr>
        <w:t>T</w:t>
      </w:r>
      <w:r>
        <w:rPr>
          <w:b/>
          <w:bCs/>
        </w:rPr>
        <w:t xml:space="preserve">he performance of CRS-IC and LLR weighting </w:t>
      </w:r>
      <w:r w:rsidR="00CA53B9">
        <w:rPr>
          <w:b/>
          <w:bCs/>
        </w:rPr>
        <w:t>is a little bit better than that of the reference</w:t>
      </w:r>
      <w:r w:rsidR="0093141D">
        <w:rPr>
          <w:b/>
          <w:bCs/>
        </w:rPr>
        <w:t xml:space="preserve"> in scenario 1</w:t>
      </w:r>
    </w:p>
    <w:p w14:paraId="28D84CE5" w14:textId="4C7EDE09" w:rsidR="00673E88" w:rsidRDefault="00673E88" w:rsidP="002B1197">
      <w:pPr>
        <w:rPr>
          <w:b/>
          <w:bCs/>
        </w:rPr>
      </w:pPr>
      <w:r>
        <w:rPr>
          <w:b/>
          <w:bCs/>
        </w:rPr>
        <w:t xml:space="preserve">Observation </w:t>
      </w:r>
      <w:r w:rsidR="00790B27">
        <w:rPr>
          <w:b/>
          <w:bCs/>
        </w:rPr>
        <w:t>3</w:t>
      </w:r>
      <w:r>
        <w:rPr>
          <w:b/>
          <w:bCs/>
        </w:rPr>
        <w:t xml:space="preserve">: </w:t>
      </w:r>
      <w:r w:rsidR="00CA53B9">
        <w:rPr>
          <w:b/>
          <w:bCs/>
        </w:rPr>
        <w:t>The performance of rate-matching scheme 1 and 3 are worse than that of the reference in scenario 1</w:t>
      </w:r>
    </w:p>
    <w:p w14:paraId="7275FEBE" w14:textId="74FCD9E7" w:rsidR="000C0F25" w:rsidRDefault="002B1197" w:rsidP="000C0F25">
      <w:pPr>
        <w:rPr>
          <w:b/>
          <w:bCs/>
          <w:u w:val="single"/>
        </w:rPr>
      </w:pPr>
      <w:r>
        <w:rPr>
          <w:b/>
          <w:bCs/>
          <w:u w:val="single"/>
        </w:rPr>
        <w:t>Scenario 2 NR</w:t>
      </w:r>
    </w:p>
    <w:p w14:paraId="1121FEBA" w14:textId="3F6C5FDD" w:rsidR="00D6693E" w:rsidRDefault="00D6693E" w:rsidP="00D6693E">
      <w:r w:rsidRPr="00ED3229">
        <w:t xml:space="preserve">As discussed in </w:t>
      </w:r>
      <w:r>
        <w:t xml:space="preserve">the </w:t>
      </w:r>
      <w:r w:rsidRPr="00ED3229">
        <w:t xml:space="preserve">last meeting, </w:t>
      </w:r>
      <w:r>
        <w:t xml:space="preserve">there are 4 types of rate-matching schemes and 2 IM schemes that </w:t>
      </w:r>
      <w:r w:rsidR="00B4456A">
        <w:t>encouraged</w:t>
      </w:r>
      <w:r>
        <w:t xml:space="preserve"> to be evaluated for this scenario:</w:t>
      </w:r>
    </w:p>
    <w:p w14:paraId="6035E63B" w14:textId="79C7BB96" w:rsidR="00D6693E" w:rsidRDefault="00D6693E" w:rsidP="00D6693E">
      <w:pPr>
        <w:pStyle w:val="ListParagraph"/>
        <w:numPr>
          <w:ilvl w:val="0"/>
          <w:numId w:val="21"/>
        </w:numPr>
      </w:pPr>
      <w:r>
        <w:t>No RM (Reference)</w:t>
      </w:r>
    </w:p>
    <w:p w14:paraId="0ECE5C46" w14:textId="04F7B7AF" w:rsidR="00D6693E" w:rsidRDefault="00D6693E" w:rsidP="00D6693E">
      <w:pPr>
        <w:pStyle w:val="ListParagraph"/>
        <w:numPr>
          <w:ilvl w:val="0"/>
          <w:numId w:val="21"/>
        </w:numPr>
      </w:pPr>
      <w:r>
        <w:t>Rel-15 CRS-RM for 1 interference cell case A</w:t>
      </w:r>
    </w:p>
    <w:p w14:paraId="1DB6A00E" w14:textId="377257C5" w:rsidR="00D6693E" w:rsidRDefault="00D6693E" w:rsidP="00D6693E">
      <w:pPr>
        <w:pStyle w:val="ListParagraph"/>
        <w:numPr>
          <w:ilvl w:val="0"/>
          <w:numId w:val="21"/>
        </w:numPr>
      </w:pPr>
      <w:r>
        <w:t>Rel-15 CRS-RM for 1 interference cell case B (optional)</w:t>
      </w:r>
    </w:p>
    <w:p w14:paraId="0226FC87" w14:textId="09878CA1" w:rsidR="00D6693E" w:rsidRDefault="00D6693E" w:rsidP="00D6693E">
      <w:pPr>
        <w:pStyle w:val="ListParagraph"/>
        <w:numPr>
          <w:ilvl w:val="0"/>
          <w:numId w:val="21"/>
        </w:numPr>
      </w:pPr>
      <w:r>
        <w:t>Rel-16 CRS-RM for 2 interference cells</w:t>
      </w:r>
    </w:p>
    <w:p w14:paraId="2CB26670" w14:textId="77777777" w:rsidR="00D6693E" w:rsidRDefault="00D6693E" w:rsidP="00D6693E">
      <w:pPr>
        <w:pStyle w:val="ListParagraph"/>
        <w:numPr>
          <w:ilvl w:val="0"/>
          <w:numId w:val="21"/>
        </w:numPr>
      </w:pPr>
      <w:r>
        <w:t>CRS-IC</w:t>
      </w:r>
    </w:p>
    <w:p w14:paraId="5310B4A6" w14:textId="77777777" w:rsidR="00D6693E" w:rsidRDefault="00D6693E" w:rsidP="00D6693E">
      <w:pPr>
        <w:pStyle w:val="ListParagraph"/>
        <w:numPr>
          <w:ilvl w:val="0"/>
          <w:numId w:val="21"/>
        </w:numPr>
      </w:pPr>
      <w:r>
        <w:t>LLR weighting</w:t>
      </w:r>
    </w:p>
    <w:p w14:paraId="42EF2C9B" w14:textId="52E26D40" w:rsidR="00D6693E" w:rsidRDefault="00D6693E" w:rsidP="00814118">
      <w:r>
        <w:t>Here we have evaluated the performance of these schemes above except the optional one, see the figure below</w:t>
      </w:r>
      <w:r w:rsidR="00814118">
        <w:t xml:space="preserve">. Note we set the overhead for TBS determination to 18 for CRS-RM scenarios but no overhead for other scenarios (No RM, CRS-IC and LLR weighting). This results in the different maximum throughput. </w:t>
      </w:r>
    </w:p>
    <w:p w14:paraId="6C8F0A27" w14:textId="5CDF849F" w:rsidR="00D6693E" w:rsidRDefault="00487DF4" w:rsidP="00FD7E25">
      <w:pPr>
        <w:jc w:val="center"/>
      </w:pPr>
      <w:r w:rsidRPr="00487DF4">
        <w:rPr>
          <w:noProof/>
        </w:rPr>
        <w:drawing>
          <wp:inline distT="0" distB="0" distL="0" distR="0" wp14:anchorId="05EFB6A9" wp14:editId="41DD6934">
            <wp:extent cx="3509605" cy="2813901"/>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39269" cy="2837685"/>
                    </a:xfrm>
                    <a:prstGeom prst="rect">
                      <a:avLst/>
                    </a:prstGeom>
                  </pic:spPr>
                </pic:pic>
              </a:graphicData>
            </a:graphic>
          </wp:inline>
        </w:drawing>
      </w:r>
    </w:p>
    <w:p w14:paraId="46855DD3" w14:textId="52F43DFC" w:rsidR="00D6693E" w:rsidRDefault="00D6693E" w:rsidP="00D6693E">
      <w:pPr>
        <w:jc w:val="center"/>
      </w:pPr>
      <w:r>
        <w:t>Figure 2-</w:t>
      </w:r>
      <w:r w:rsidR="00B0201E">
        <w:t>4</w:t>
      </w:r>
      <w:r>
        <w:t xml:space="preserve"> Performance of difference schemes under </w:t>
      </w:r>
      <w:r w:rsidR="00B30877">
        <w:t>NR</w:t>
      </w:r>
      <w:r>
        <w:t xml:space="preserve"> scenario (MCS4)</w:t>
      </w:r>
    </w:p>
    <w:p w14:paraId="056D319C" w14:textId="660397E2" w:rsidR="00D6693E" w:rsidRDefault="00F81B10" w:rsidP="00D6693E">
      <w:pPr>
        <w:jc w:val="center"/>
      </w:pPr>
      <w:r w:rsidRPr="00F81B10">
        <w:rPr>
          <w:noProof/>
        </w:rPr>
        <w:lastRenderedPageBreak/>
        <w:drawing>
          <wp:inline distT="0" distB="0" distL="0" distR="0" wp14:anchorId="32E69B55" wp14:editId="6C5C7540">
            <wp:extent cx="3636458" cy="2612561"/>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47660" cy="2620609"/>
                    </a:xfrm>
                    <a:prstGeom prst="rect">
                      <a:avLst/>
                    </a:prstGeom>
                  </pic:spPr>
                </pic:pic>
              </a:graphicData>
            </a:graphic>
          </wp:inline>
        </w:drawing>
      </w:r>
    </w:p>
    <w:p w14:paraId="4914EBDD" w14:textId="7ADAFC57" w:rsidR="00D6693E" w:rsidRDefault="00D6693E" w:rsidP="00D6693E">
      <w:pPr>
        <w:jc w:val="center"/>
      </w:pPr>
      <w:r>
        <w:t>Figure 2-</w:t>
      </w:r>
      <w:r w:rsidR="00B0201E">
        <w:t>5</w:t>
      </w:r>
      <w:r>
        <w:t xml:space="preserve"> Performance of difference schemes under </w:t>
      </w:r>
      <w:r w:rsidR="00B30877">
        <w:t>NR</w:t>
      </w:r>
      <w:r>
        <w:t xml:space="preserve"> scenario (MCS13)</w:t>
      </w:r>
    </w:p>
    <w:p w14:paraId="42A94DFC" w14:textId="6B556172" w:rsidR="00D6693E" w:rsidRDefault="00D6693E" w:rsidP="00D6693E">
      <w:r>
        <w:t>From the figures above we can tell that</w:t>
      </w:r>
      <w:r w:rsidR="00FD7E25">
        <w:t xml:space="preserve"> CRS-IC and LLR weighting all have ~2dB gain</w:t>
      </w:r>
      <w:r w:rsidR="005335A5">
        <w:t xml:space="preserve"> for MCS4 and ~1dB gain for MCS13</w:t>
      </w:r>
      <w:r w:rsidR="00FD7E25">
        <w:t xml:space="preserve"> compared to the reference (No IC). </w:t>
      </w:r>
      <w:r w:rsidR="005335A5">
        <w:t xml:space="preserve">Meanwhile, the performance of CRS-IC and LLR weighting is really close to each other. Besides, we also found that the performance of the reference (no IC) is better than both Rel-15 RM and Rel-16 RM. </w:t>
      </w:r>
    </w:p>
    <w:p w14:paraId="74218812" w14:textId="1AF14EA0" w:rsidR="00D6693E" w:rsidRDefault="00D6693E" w:rsidP="00D6693E">
      <w:pPr>
        <w:rPr>
          <w:b/>
          <w:bCs/>
        </w:rPr>
      </w:pPr>
      <w:r w:rsidRPr="002B1197">
        <w:rPr>
          <w:b/>
          <w:bCs/>
        </w:rPr>
        <w:t xml:space="preserve">Observation </w:t>
      </w:r>
      <w:r w:rsidR="005B069B">
        <w:rPr>
          <w:b/>
          <w:bCs/>
        </w:rPr>
        <w:t>4</w:t>
      </w:r>
      <w:r w:rsidRPr="002B1197">
        <w:rPr>
          <w:b/>
          <w:bCs/>
        </w:rPr>
        <w:t xml:space="preserve">: </w:t>
      </w:r>
      <w:r w:rsidR="005B069B">
        <w:rPr>
          <w:b/>
          <w:bCs/>
        </w:rPr>
        <w:t>CRS-IC and LLR weighting both have 1~2 dB gain compared to the reference for scenario 2</w:t>
      </w:r>
    </w:p>
    <w:p w14:paraId="456E1E57" w14:textId="7463E258" w:rsidR="00D6693E" w:rsidRDefault="00D6693E" w:rsidP="00D6693E">
      <w:pPr>
        <w:rPr>
          <w:b/>
          <w:bCs/>
        </w:rPr>
      </w:pPr>
      <w:r w:rsidRPr="002B1197">
        <w:rPr>
          <w:b/>
          <w:bCs/>
        </w:rPr>
        <w:t xml:space="preserve">Proposal </w:t>
      </w:r>
      <w:r w:rsidR="005B069B">
        <w:rPr>
          <w:b/>
          <w:bCs/>
        </w:rPr>
        <w:t>1</w:t>
      </w:r>
      <w:r w:rsidRPr="002B1197">
        <w:rPr>
          <w:b/>
          <w:bCs/>
        </w:rPr>
        <w:t xml:space="preserve">: </w:t>
      </w:r>
      <w:r w:rsidR="005B069B">
        <w:rPr>
          <w:b/>
          <w:bCs/>
        </w:rPr>
        <w:t>Consider CRS-IM for defining performance requirement</w:t>
      </w:r>
    </w:p>
    <w:p w14:paraId="04332721" w14:textId="326387D8" w:rsidR="005B069B" w:rsidRPr="002B1197" w:rsidRDefault="005B069B" w:rsidP="00D6693E">
      <w:pPr>
        <w:rPr>
          <w:b/>
          <w:bCs/>
        </w:rPr>
      </w:pPr>
      <w:r>
        <w:rPr>
          <w:b/>
          <w:bCs/>
        </w:rPr>
        <w:t xml:space="preserve">Proposal 2: Do not need to specify the CRS-IM </w:t>
      </w:r>
      <w:r w:rsidR="009E6AE9">
        <w:rPr>
          <w:b/>
          <w:bCs/>
        </w:rPr>
        <w:t xml:space="preserve">schemes while defining requirements </w:t>
      </w:r>
      <w:r>
        <w:rPr>
          <w:b/>
          <w:bCs/>
        </w:rPr>
        <w:t>since CRS-IC and LLR weighting hav</w:t>
      </w:r>
      <w:r w:rsidR="009E6AE9">
        <w:rPr>
          <w:b/>
          <w:bCs/>
        </w:rPr>
        <w:t>e very close</w:t>
      </w:r>
      <w:r>
        <w:rPr>
          <w:b/>
          <w:bCs/>
        </w:rPr>
        <w:t xml:space="preserve"> performance</w:t>
      </w:r>
    </w:p>
    <w:p w14:paraId="439B5603" w14:textId="3D3F0FCA" w:rsidR="00CB78E7" w:rsidRPr="00334784" w:rsidRDefault="00CB78E7" w:rsidP="00C13475">
      <w:pPr>
        <w:pStyle w:val="Heading1"/>
        <w:jc w:val="both"/>
        <w:rPr>
          <w:lang w:val="en-US"/>
        </w:rPr>
      </w:pPr>
      <w:r>
        <w:rPr>
          <w:lang w:val="en-US"/>
        </w:rPr>
        <w:t>3</w:t>
      </w:r>
      <w:r w:rsidRPr="00334784">
        <w:rPr>
          <w:lang w:val="en-US"/>
        </w:rPr>
        <w:tab/>
      </w:r>
      <w:r w:rsidR="00857506">
        <w:rPr>
          <w:lang w:val="en-US"/>
        </w:rPr>
        <w:t>General issues</w:t>
      </w:r>
    </w:p>
    <w:p w14:paraId="50DBD1ED" w14:textId="5AB2A3AD" w:rsidR="00F81B10" w:rsidRDefault="00B4456A" w:rsidP="00804F2A">
      <w:pPr>
        <w:rPr>
          <w:b/>
          <w:bCs/>
          <w:u w:val="single"/>
        </w:rPr>
      </w:pPr>
      <w:bookmarkStart w:id="3" w:name="_Ref70863717"/>
      <w:bookmarkStart w:id="4" w:name="_Ref77862109"/>
      <w:r>
        <w:rPr>
          <w:b/>
          <w:bCs/>
          <w:u w:val="single"/>
        </w:rPr>
        <w:t>Scenario</w:t>
      </w:r>
    </w:p>
    <w:p w14:paraId="123DFCA4" w14:textId="11C25CAD" w:rsidR="00B4456A" w:rsidRDefault="00B4456A" w:rsidP="00804F2A">
      <w:r w:rsidRPr="00B4456A">
        <w:t xml:space="preserve">For phase </w:t>
      </w:r>
      <w:r w:rsidR="00A53AE3">
        <w:t>I studies, companies agreed on prioritize s</w:t>
      </w:r>
      <w:r w:rsidR="00A53AE3" w:rsidRPr="00A53AE3">
        <w:t>ynchronous network scenario</w:t>
      </w:r>
      <w:r w:rsidR="00A53AE3">
        <w:t xml:space="preserve">. </w:t>
      </w:r>
      <w:r w:rsidR="00A53AE3" w:rsidRPr="00A53AE3">
        <w:t>As second priority, RAN4 could evaluate the feasibility and usefulness of the asynchronous network scenario and specify if feasible and useful</w:t>
      </w:r>
      <w:r w:rsidR="00A53AE3">
        <w:t xml:space="preserve">. </w:t>
      </w:r>
    </w:p>
    <w:p w14:paraId="60272983" w14:textId="3577F6AD" w:rsidR="00F81B10" w:rsidRPr="00B4456A" w:rsidRDefault="00A53AE3" w:rsidP="00804F2A">
      <w:r>
        <w:t xml:space="preserve">In this case, </w:t>
      </w:r>
      <w:r w:rsidR="00721221">
        <w:t xml:space="preserve">we propose to study the asynchronous network scenario in the next RAN4 meeting (after </w:t>
      </w:r>
      <w:r w:rsidR="00721221" w:rsidRPr="00721221">
        <w:t>RP #93 meeting</w:t>
      </w:r>
      <w:r w:rsidR="00721221">
        <w:t>)</w:t>
      </w:r>
    </w:p>
    <w:p w14:paraId="0FED4401" w14:textId="74ECA474" w:rsidR="00CB78E7" w:rsidRDefault="00CB78E7" w:rsidP="00804F2A">
      <w:pPr>
        <w:rPr>
          <w:b/>
          <w:bCs/>
        </w:rPr>
      </w:pPr>
      <w:r w:rsidRPr="00AB396D">
        <w:rPr>
          <w:b/>
          <w:bCs/>
        </w:rPr>
        <w:t xml:space="preserve">Proposal </w:t>
      </w:r>
      <w:r w:rsidR="00857506">
        <w:rPr>
          <w:b/>
          <w:bCs/>
        </w:rPr>
        <w:t>3</w:t>
      </w:r>
      <w:r w:rsidRPr="00AB396D">
        <w:rPr>
          <w:b/>
          <w:bCs/>
        </w:rPr>
        <w:t xml:space="preserve">: </w:t>
      </w:r>
      <w:bookmarkEnd w:id="3"/>
      <w:bookmarkEnd w:id="4"/>
      <w:r w:rsidR="00721221">
        <w:rPr>
          <w:b/>
          <w:bCs/>
        </w:rPr>
        <w:t>RAN4 studies the scenario of asynchronous network after RP #93 meeting</w:t>
      </w:r>
    </w:p>
    <w:p w14:paraId="46E6DC24" w14:textId="3738F390" w:rsidR="00857506" w:rsidRPr="00C47C06" w:rsidRDefault="00857506" w:rsidP="00857506">
      <w:pPr>
        <w:rPr>
          <w:b/>
          <w:bCs/>
          <w:u w:val="single"/>
        </w:rPr>
      </w:pPr>
      <w:r>
        <w:rPr>
          <w:b/>
          <w:bCs/>
          <w:u w:val="single"/>
        </w:rPr>
        <w:t>PDCCH CRS-IM</w:t>
      </w:r>
    </w:p>
    <w:p w14:paraId="21981EA2" w14:textId="27512FED" w:rsidR="00857506" w:rsidRDefault="00403DB1" w:rsidP="00857506">
      <w:r>
        <w:t xml:space="preserve">Whether to define PDCCH performance requirements depends on </w:t>
      </w:r>
      <w:r w:rsidR="00BB655A">
        <w:t xml:space="preserve">UE complexity to perform CRS mitigation before PDCCH decoding and </w:t>
      </w:r>
      <w:r>
        <w:t xml:space="preserve">how much impact will be caused due to neighboring cell LTE CRS interference, </w:t>
      </w:r>
      <w:proofErr w:type="gramStart"/>
      <w:r>
        <w:t>and also</w:t>
      </w:r>
      <w:proofErr w:type="gramEnd"/>
      <w:r>
        <w:t xml:space="preserve"> how much gain can be achieved while using IM schemes. </w:t>
      </w:r>
    </w:p>
    <w:p w14:paraId="16698426" w14:textId="24091D61" w:rsidR="00403DB1" w:rsidRDefault="00E2344D" w:rsidP="00857506">
      <w:r>
        <w:t xml:space="preserve">We are open for further discuss on current stage based on the evaluation results. </w:t>
      </w:r>
    </w:p>
    <w:p w14:paraId="0536E852" w14:textId="4FEBD927" w:rsidR="00857506" w:rsidRDefault="00857506" w:rsidP="00857506">
      <w:pPr>
        <w:rPr>
          <w:b/>
          <w:bCs/>
        </w:rPr>
      </w:pPr>
      <w:r w:rsidRPr="00AB396D">
        <w:rPr>
          <w:b/>
          <w:bCs/>
        </w:rPr>
        <w:t xml:space="preserve">Proposal </w:t>
      </w:r>
      <w:r>
        <w:rPr>
          <w:b/>
          <w:bCs/>
        </w:rPr>
        <w:t>4</w:t>
      </w:r>
      <w:r w:rsidRPr="00AB396D">
        <w:rPr>
          <w:b/>
          <w:bCs/>
        </w:rPr>
        <w:t xml:space="preserve">: </w:t>
      </w:r>
      <w:r w:rsidR="00F86DE1">
        <w:rPr>
          <w:b/>
          <w:bCs/>
        </w:rPr>
        <w:t>Determine whether to consider having PDCCH performance requirements based on the evaluation of performance impact and gain</w:t>
      </w:r>
    </w:p>
    <w:p w14:paraId="32248C44" w14:textId="45CC36C5" w:rsidR="00A51CB4" w:rsidRDefault="00CB78E7" w:rsidP="00C13475">
      <w:pPr>
        <w:pStyle w:val="Heading1"/>
        <w:jc w:val="both"/>
        <w:rPr>
          <w:lang w:val="en-US"/>
        </w:rPr>
      </w:pPr>
      <w:r>
        <w:rPr>
          <w:lang w:val="en-US"/>
        </w:rPr>
        <w:lastRenderedPageBreak/>
        <w:t>4</w:t>
      </w:r>
      <w:r w:rsidR="00A51CB4" w:rsidRPr="00A51CB4">
        <w:rPr>
          <w:lang w:val="en-US"/>
        </w:rPr>
        <w:tab/>
        <w:t xml:space="preserve">Reference </w:t>
      </w:r>
      <w:proofErr w:type="gramStart"/>
      <w:r w:rsidR="00A51CB4" w:rsidRPr="00A51CB4">
        <w:rPr>
          <w:lang w:val="en-US"/>
        </w:rPr>
        <w:t>receiver</w:t>
      </w:r>
      <w:proofErr w:type="gramEnd"/>
    </w:p>
    <w:p w14:paraId="16C55C1A" w14:textId="13B0CE84" w:rsidR="00EE4A96" w:rsidRDefault="00DA29BD" w:rsidP="00EE4A96">
      <w:pPr>
        <w:rPr>
          <w:b/>
          <w:bCs/>
          <w:u w:val="single"/>
        </w:rPr>
      </w:pPr>
      <w:r>
        <w:rPr>
          <w:b/>
          <w:bCs/>
          <w:u w:val="single"/>
        </w:rPr>
        <w:t>N</w:t>
      </w:r>
      <w:r w:rsidR="001240A6" w:rsidRPr="001240A6">
        <w:rPr>
          <w:b/>
          <w:bCs/>
          <w:u w:val="single"/>
        </w:rPr>
        <w:t>etwork assistance</w:t>
      </w:r>
      <w:r w:rsidR="001240A6">
        <w:rPr>
          <w:b/>
          <w:bCs/>
          <w:u w:val="single"/>
        </w:rPr>
        <w:t xml:space="preserve"> information</w:t>
      </w:r>
    </w:p>
    <w:p w14:paraId="28C4CD34" w14:textId="77777777" w:rsidR="00BD13F5" w:rsidRDefault="00223A09" w:rsidP="00C13475">
      <w:bookmarkStart w:id="5" w:name="_Ref70965129"/>
      <w:r>
        <w:t xml:space="preserve">We don’t support any kinds of network assistance information. One reason is that this feature is up to UE implementation, including which and when the information is needed. </w:t>
      </w:r>
    </w:p>
    <w:p w14:paraId="28E04BE5" w14:textId="10E044C8" w:rsidR="003F2243" w:rsidRDefault="00223A09" w:rsidP="00C13475">
      <w:r>
        <w:t>Another very important thing is that if no matter what kinds of network assistance information is agreed to be introduced, it won’t be implemented by BS side very soon</w:t>
      </w:r>
      <w:r w:rsidR="00C814E7">
        <w:t>. F</w:t>
      </w:r>
      <w:r>
        <w:t xml:space="preserve">or </w:t>
      </w:r>
      <w:proofErr w:type="gramStart"/>
      <w:r>
        <w:t>example</w:t>
      </w:r>
      <w:proofErr w:type="gramEnd"/>
      <w:r>
        <w:t xml:space="preserve"> </w:t>
      </w:r>
      <w:r w:rsidR="00C814E7">
        <w:t xml:space="preserve">it could not be </w:t>
      </w:r>
      <w:r>
        <w:t xml:space="preserve">implemented in the next few releases, so that UEs that supporting this feature need to do the IM by themselves anyway. And by the time, finally, the </w:t>
      </w:r>
      <w:r w:rsidR="00C814E7">
        <w:t xml:space="preserve">(if) </w:t>
      </w:r>
      <w:r>
        <w:t xml:space="preserve">agreed network assistance information is updated on the BS side, there will be rather no LTE-NR spectrum sharing or even no LTE UE at all. </w:t>
      </w:r>
      <w:r w:rsidR="009E5DC4">
        <w:t xml:space="preserve">Then the additional network assistance information has less meaning of being introduced. </w:t>
      </w:r>
    </w:p>
    <w:p w14:paraId="3F3B0A82" w14:textId="6E6CF6FD" w:rsidR="00BD13F5" w:rsidRDefault="00BD13F5" w:rsidP="00C13475">
      <w:r>
        <w:t xml:space="preserve">In fact, UE with capability of doing IM can measure the RSRP of neighboring cells in order to determine whether to trigger the IM processing. Moreover, the blind detection for needed information can be done only once for each UE rather than doing it several times, so that there won’t be too much power consuming. </w:t>
      </w:r>
    </w:p>
    <w:p w14:paraId="63907678" w14:textId="3709271B" w:rsidR="00604F40" w:rsidRDefault="00604F40" w:rsidP="00C13475">
      <w:pPr>
        <w:rPr>
          <w:b/>
          <w:bCs/>
        </w:rPr>
      </w:pPr>
      <w:r w:rsidRPr="00604F40">
        <w:rPr>
          <w:b/>
          <w:bCs/>
        </w:rPr>
        <w:t xml:space="preserve">Proposal </w:t>
      </w:r>
      <w:r w:rsidR="00974B60">
        <w:rPr>
          <w:b/>
          <w:bCs/>
        </w:rPr>
        <w:t>5</w:t>
      </w:r>
      <w:r w:rsidRPr="00604F40">
        <w:rPr>
          <w:b/>
          <w:bCs/>
        </w:rPr>
        <w:t xml:space="preserve">: </w:t>
      </w:r>
      <w:bookmarkEnd w:id="5"/>
      <w:r w:rsidR="008520EA">
        <w:rPr>
          <w:b/>
          <w:bCs/>
        </w:rPr>
        <w:t xml:space="preserve">Not to introduce any </w:t>
      </w:r>
      <w:r w:rsidR="00C814E7">
        <w:rPr>
          <w:b/>
          <w:bCs/>
        </w:rPr>
        <w:t xml:space="preserve">type of </w:t>
      </w:r>
      <w:r w:rsidR="008520EA">
        <w:rPr>
          <w:b/>
          <w:bCs/>
        </w:rPr>
        <w:t>network assistance information</w:t>
      </w:r>
    </w:p>
    <w:p w14:paraId="1AF835AB" w14:textId="59BAAFDF" w:rsidR="00B30877" w:rsidRDefault="00B30877" w:rsidP="00B30877">
      <w:pPr>
        <w:pStyle w:val="Heading1"/>
        <w:jc w:val="both"/>
        <w:rPr>
          <w:lang w:val="en-US"/>
        </w:rPr>
      </w:pPr>
      <w:r>
        <w:rPr>
          <w:lang w:val="en-US"/>
        </w:rPr>
        <w:t>5</w:t>
      </w:r>
      <w:r w:rsidRPr="00A51CB4">
        <w:rPr>
          <w:lang w:val="en-US"/>
        </w:rPr>
        <w:tab/>
      </w:r>
      <w:r w:rsidR="004874C8">
        <w:rPr>
          <w:lang w:val="en-US"/>
        </w:rPr>
        <w:t>Interference model</w:t>
      </w:r>
    </w:p>
    <w:p w14:paraId="3F2FA6CE" w14:textId="33E46679" w:rsidR="00B30877" w:rsidRDefault="004874C8" w:rsidP="00B30877">
      <w:pPr>
        <w:rPr>
          <w:b/>
          <w:bCs/>
          <w:u w:val="single"/>
        </w:rPr>
      </w:pPr>
      <w:r>
        <w:rPr>
          <w:b/>
          <w:bCs/>
          <w:u w:val="single"/>
        </w:rPr>
        <w:t>PDSCH loading level on interference cell</w:t>
      </w:r>
    </w:p>
    <w:p w14:paraId="5C3C0167" w14:textId="72C90E53" w:rsidR="004874C8" w:rsidRPr="004874C8" w:rsidRDefault="004874C8" w:rsidP="00B30877">
      <w:r w:rsidRPr="004874C8">
        <w:t>During last RAN4 meeting, companies reached following agreement for PDSCH loading:</w:t>
      </w:r>
    </w:p>
    <w:tbl>
      <w:tblPr>
        <w:tblStyle w:val="TableGrid"/>
        <w:tblW w:w="0" w:type="auto"/>
        <w:tblLook w:val="04A0" w:firstRow="1" w:lastRow="0" w:firstColumn="1" w:lastColumn="0" w:noHBand="0" w:noVBand="1"/>
      </w:tblPr>
      <w:tblGrid>
        <w:gridCol w:w="9629"/>
      </w:tblGrid>
      <w:tr w:rsidR="004874C8" w14:paraId="04D5114D" w14:textId="77777777" w:rsidTr="004874C8">
        <w:tc>
          <w:tcPr>
            <w:tcW w:w="9629" w:type="dxa"/>
          </w:tcPr>
          <w:p w14:paraId="10DDC961" w14:textId="77777777" w:rsidR="004874C8" w:rsidRPr="004874C8" w:rsidRDefault="004874C8" w:rsidP="004874C8">
            <w:pPr>
              <w:numPr>
                <w:ilvl w:val="0"/>
                <w:numId w:val="22"/>
              </w:numPr>
            </w:pPr>
            <w:r w:rsidRPr="004874C8">
              <w:t>PDSCH loading level on interference cell</w:t>
            </w:r>
          </w:p>
          <w:p w14:paraId="27834769" w14:textId="77777777" w:rsidR="004874C8" w:rsidRPr="004874C8" w:rsidRDefault="004874C8" w:rsidP="004874C8">
            <w:pPr>
              <w:numPr>
                <w:ilvl w:val="1"/>
                <w:numId w:val="22"/>
              </w:numPr>
            </w:pPr>
            <w:r w:rsidRPr="004874C8">
              <w:rPr>
                <w:highlight w:val="yellow"/>
                <w:lang w:val="en-GB"/>
              </w:rPr>
              <w:t>In time domain, probability of occurrence of data transmission in interference cells: simulate 20%, and it is also encouraged to simulate 0%, 50%</w:t>
            </w:r>
            <w:r w:rsidRPr="004874C8">
              <w:rPr>
                <w:highlight w:val="yellow"/>
              </w:rPr>
              <w:t xml:space="preserve"> and 100%</w:t>
            </w:r>
            <w:r w:rsidRPr="004874C8">
              <w:rPr>
                <w:highlight w:val="yellow"/>
                <w:lang w:val="en-GB"/>
              </w:rPr>
              <w:t>.</w:t>
            </w:r>
          </w:p>
          <w:p w14:paraId="51DC206F" w14:textId="366EF504" w:rsidR="004874C8" w:rsidRDefault="004874C8" w:rsidP="00B30877">
            <w:pPr>
              <w:numPr>
                <w:ilvl w:val="1"/>
                <w:numId w:val="22"/>
              </w:numPr>
            </w:pPr>
            <w:r w:rsidRPr="004874C8">
              <w:rPr>
                <w:lang w:val="en-GB"/>
              </w:rPr>
              <w:t>In frequency domain: full bandwidth allocation.</w:t>
            </w:r>
          </w:p>
        </w:tc>
      </w:tr>
    </w:tbl>
    <w:p w14:paraId="2637768C" w14:textId="0EAB743F" w:rsidR="004874C8" w:rsidRDefault="004874C8" w:rsidP="004874C8">
      <w:pPr>
        <w:spacing w:before="120"/>
      </w:pPr>
      <w:r>
        <w:t>Our evaluations above are all based on the 20% PDSCH loading level on interference cell</w:t>
      </w:r>
      <w:r w:rsidR="00021364">
        <w:t>, i.e., LTE PDSCH is transmitted on 20% of subframes during the simulation</w:t>
      </w:r>
      <w:r>
        <w:t>. Besides this, we also have simulated other choices of loading level, see the result below:</w:t>
      </w:r>
    </w:p>
    <w:p w14:paraId="476650A0" w14:textId="29BE2AB1" w:rsidR="004874C8" w:rsidRDefault="005602E7" w:rsidP="00974B60">
      <w:pPr>
        <w:jc w:val="center"/>
      </w:pPr>
      <w:r w:rsidRPr="005602E7">
        <w:rPr>
          <w:noProof/>
        </w:rPr>
        <w:lastRenderedPageBreak/>
        <w:drawing>
          <wp:inline distT="0" distB="0" distL="0" distR="0" wp14:anchorId="7F788165" wp14:editId="5250D0E0">
            <wp:extent cx="3946308" cy="295612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52736" cy="2960941"/>
                    </a:xfrm>
                    <a:prstGeom prst="rect">
                      <a:avLst/>
                    </a:prstGeom>
                  </pic:spPr>
                </pic:pic>
              </a:graphicData>
            </a:graphic>
          </wp:inline>
        </w:drawing>
      </w:r>
    </w:p>
    <w:p w14:paraId="360FFA80" w14:textId="307F6B48" w:rsidR="004874C8" w:rsidRDefault="004874C8" w:rsidP="00974B60">
      <w:pPr>
        <w:jc w:val="center"/>
      </w:pPr>
      <w:r>
        <w:t xml:space="preserve">Figure 5-1 Performance of </w:t>
      </w:r>
      <w:r w:rsidR="005602E7">
        <w:t xml:space="preserve">100% </w:t>
      </w:r>
      <w:r>
        <w:t>PDSCH loading level</w:t>
      </w:r>
      <w:r w:rsidR="005602E7">
        <w:t xml:space="preserve"> for scenario 1</w:t>
      </w:r>
    </w:p>
    <w:p w14:paraId="2343731D" w14:textId="453F2063" w:rsidR="005602E7" w:rsidRDefault="00C97A48" w:rsidP="00974B60">
      <w:pPr>
        <w:jc w:val="center"/>
      </w:pPr>
      <w:r w:rsidRPr="00C97A48">
        <w:rPr>
          <w:noProof/>
        </w:rPr>
        <w:drawing>
          <wp:inline distT="0" distB="0" distL="0" distR="0" wp14:anchorId="21CA4385" wp14:editId="3E0A407B">
            <wp:extent cx="4004841" cy="3116568"/>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17243" cy="3126219"/>
                    </a:xfrm>
                    <a:prstGeom prst="rect">
                      <a:avLst/>
                    </a:prstGeom>
                  </pic:spPr>
                </pic:pic>
              </a:graphicData>
            </a:graphic>
          </wp:inline>
        </w:drawing>
      </w:r>
    </w:p>
    <w:p w14:paraId="68460D9E" w14:textId="50830BC8" w:rsidR="00334CAD" w:rsidRDefault="00334CAD" w:rsidP="00974B60">
      <w:pPr>
        <w:jc w:val="center"/>
      </w:pPr>
      <w:r>
        <w:t>Figure 5-2 Performance of 100% PDSCH loading level for scenario 2</w:t>
      </w:r>
    </w:p>
    <w:p w14:paraId="4E67D491" w14:textId="7D0AC21A" w:rsidR="00334CAD" w:rsidRDefault="00334CAD" w:rsidP="00334CAD"/>
    <w:p w14:paraId="6866FEEB" w14:textId="77810AF6" w:rsidR="004874C8" w:rsidRDefault="004874C8" w:rsidP="00B30877">
      <w:pPr>
        <w:rPr>
          <w:b/>
          <w:bCs/>
        </w:rPr>
      </w:pPr>
      <w:r w:rsidRPr="00974B60">
        <w:rPr>
          <w:b/>
          <w:bCs/>
        </w:rPr>
        <w:t>Observation</w:t>
      </w:r>
      <w:r w:rsidR="00974B60" w:rsidRPr="00974B60">
        <w:rPr>
          <w:b/>
          <w:bCs/>
        </w:rPr>
        <w:t xml:space="preserve"> 5</w:t>
      </w:r>
      <w:r w:rsidRPr="00974B60">
        <w:rPr>
          <w:b/>
          <w:bCs/>
        </w:rPr>
        <w:t>:</w:t>
      </w:r>
      <w:r w:rsidR="00C97A48">
        <w:rPr>
          <w:b/>
          <w:bCs/>
        </w:rPr>
        <w:t xml:space="preserve"> Under 100% PDSCH load level, performance of rate-matching schemes and IM schemes are very close for scenario 1</w:t>
      </w:r>
    </w:p>
    <w:p w14:paraId="2C8E65F2" w14:textId="101219C0" w:rsidR="00C97A48" w:rsidRDefault="00C97A48" w:rsidP="00B30877">
      <w:pPr>
        <w:rPr>
          <w:b/>
          <w:bCs/>
        </w:rPr>
      </w:pPr>
      <w:r>
        <w:rPr>
          <w:b/>
          <w:bCs/>
        </w:rPr>
        <w:t>Observation 6: under 100% PDSCH load level, performance of LLR weighting has ~2dB gain over the performance of CRS-IC and reference</w:t>
      </w:r>
    </w:p>
    <w:p w14:paraId="217289F5" w14:textId="5E9A00AD" w:rsidR="00620D9E" w:rsidRPr="00974B60" w:rsidRDefault="00620D9E" w:rsidP="00B30877">
      <w:pPr>
        <w:rPr>
          <w:b/>
          <w:bCs/>
        </w:rPr>
      </w:pPr>
      <w:r>
        <w:rPr>
          <w:b/>
          <w:bCs/>
        </w:rPr>
        <w:t>Observation 7: Performance under 100% PDSCH load level is ~10dB worse than the performance under 20% PDSCH load level</w:t>
      </w:r>
    </w:p>
    <w:p w14:paraId="0E988F50" w14:textId="2DC9893F" w:rsidR="004874C8" w:rsidRPr="00974B60" w:rsidRDefault="004874C8" w:rsidP="00B30877">
      <w:pPr>
        <w:rPr>
          <w:b/>
          <w:bCs/>
        </w:rPr>
      </w:pPr>
      <w:r w:rsidRPr="00974B60">
        <w:rPr>
          <w:b/>
          <w:bCs/>
        </w:rPr>
        <w:t>Proposal</w:t>
      </w:r>
      <w:r w:rsidR="00974B60" w:rsidRPr="00974B60">
        <w:rPr>
          <w:b/>
          <w:bCs/>
        </w:rPr>
        <w:t xml:space="preserve"> 6</w:t>
      </w:r>
      <w:r w:rsidRPr="00974B60">
        <w:rPr>
          <w:b/>
          <w:bCs/>
        </w:rPr>
        <w:t>:</w:t>
      </w:r>
      <w:r w:rsidR="00620D9E">
        <w:rPr>
          <w:b/>
          <w:bCs/>
        </w:rPr>
        <w:t xml:space="preserve"> Consider only 20% PDSCH load for defining requirement</w:t>
      </w:r>
    </w:p>
    <w:p w14:paraId="62E2A94E" w14:textId="0F7DD560" w:rsidR="004874C8" w:rsidRDefault="004874C8" w:rsidP="004874C8">
      <w:pPr>
        <w:pStyle w:val="Heading1"/>
        <w:jc w:val="both"/>
        <w:rPr>
          <w:lang w:val="en-US"/>
        </w:rPr>
      </w:pPr>
      <w:r>
        <w:rPr>
          <w:lang w:val="en-US"/>
        </w:rPr>
        <w:lastRenderedPageBreak/>
        <w:t>6</w:t>
      </w:r>
      <w:r w:rsidRPr="00A51CB4">
        <w:rPr>
          <w:lang w:val="en-US"/>
        </w:rPr>
        <w:tab/>
      </w:r>
      <w:r>
        <w:rPr>
          <w:lang w:val="en-US"/>
        </w:rPr>
        <w:t>Target NR PDSCH parameters</w:t>
      </w:r>
    </w:p>
    <w:p w14:paraId="78865056" w14:textId="2F9048CD" w:rsidR="004874C8" w:rsidRDefault="004874C8" w:rsidP="004874C8">
      <w:pPr>
        <w:rPr>
          <w:b/>
          <w:bCs/>
          <w:u w:val="single"/>
        </w:rPr>
      </w:pPr>
      <w:r>
        <w:rPr>
          <w:b/>
          <w:bCs/>
          <w:u w:val="single"/>
        </w:rPr>
        <w:t>MCS for target NR PDSCH</w:t>
      </w:r>
    </w:p>
    <w:p w14:paraId="727F94E4" w14:textId="3415840D" w:rsidR="005F1B23" w:rsidRDefault="004874C8" w:rsidP="00FF1802">
      <w:r>
        <w:t xml:space="preserve">One left open issue is that whether to cover 64 QAM MCS19 for further evaluation or even defining requirements. </w:t>
      </w:r>
      <w:r w:rsidR="005F1B23">
        <w:t xml:space="preserve">We have </w:t>
      </w:r>
      <w:r w:rsidR="00D1321A">
        <w:t>evaluated the performance of</w:t>
      </w:r>
      <w:r w:rsidR="005F1B23">
        <w:t xml:space="preserve"> 64QAM MCS19 </w:t>
      </w:r>
      <w:r w:rsidR="00FF1802">
        <w:t xml:space="preserve">and found that the performance of five schemes </w:t>
      </w:r>
      <w:proofErr w:type="spellStart"/>
      <w:r w:rsidR="00FF1802">
        <w:t>can not</w:t>
      </w:r>
      <w:proofErr w:type="spellEnd"/>
      <w:r w:rsidR="00FF1802">
        <w:t xml:space="preserve"> reached the max TP even in high SNR. </w:t>
      </w:r>
    </w:p>
    <w:p w14:paraId="21A95CCD" w14:textId="65AD1FC6" w:rsidR="00E11675" w:rsidRPr="005F1B23" w:rsidRDefault="00E11675" w:rsidP="004874C8">
      <w:pPr>
        <w:rPr>
          <w:b/>
          <w:bCs/>
        </w:rPr>
      </w:pPr>
      <w:r>
        <w:rPr>
          <w:b/>
          <w:bCs/>
        </w:rPr>
        <w:t xml:space="preserve">Observation </w:t>
      </w:r>
      <w:r w:rsidR="00FF1802">
        <w:rPr>
          <w:b/>
          <w:bCs/>
        </w:rPr>
        <w:t>8</w:t>
      </w:r>
      <w:r>
        <w:rPr>
          <w:b/>
          <w:bCs/>
        </w:rPr>
        <w:t xml:space="preserve">: For scenario 2 with MCS19, performance of five schemes </w:t>
      </w:r>
      <w:proofErr w:type="spellStart"/>
      <w:r>
        <w:rPr>
          <w:b/>
          <w:bCs/>
        </w:rPr>
        <w:t>can not</w:t>
      </w:r>
      <w:proofErr w:type="spellEnd"/>
      <w:r>
        <w:rPr>
          <w:b/>
          <w:bCs/>
        </w:rPr>
        <w:t xml:space="preserve"> reached the Max TP even in high SNR</w:t>
      </w:r>
    </w:p>
    <w:p w14:paraId="106591F7" w14:textId="48C27903" w:rsidR="004874C8" w:rsidRPr="005F1B23" w:rsidRDefault="005F1B23" w:rsidP="004874C8">
      <w:pPr>
        <w:rPr>
          <w:b/>
          <w:bCs/>
        </w:rPr>
      </w:pPr>
      <w:r w:rsidRPr="005F1B23">
        <w:rPr>
          <w:b/>
          <w:bCs/>
        </w:rPr>
        <w:t>Proposal</w:t>
      </w:r>
      <w:r w:rsidR="00974B60">
        <w:rPr>
          <w:b/>
          <w:bCs/>
        </w:rPr>
        <w:t xml:space="preserve"> 7</w:t>
      </w:r>
      <w:r w:rsidRPr="005F1B23">
        <w:rPr>
          <w:b/>
          <w:bCs/>
        </w:rPr>
        <w:t>:</w:t>
      </w:r>
      <w:r w:rsidR="00E10D3A">
        <w:rPr>
          <w:b/>
          <w:bCs/>
        </w:rPr>
        <w:t xml:space="preserve"> </w:t>
      </w:r>
      <w:r w:rsidR="00E11675">
        <w:rPr>
          <w:b/>
          <w:bCs/>
        </w:rPr>
        <w:t>Focusing on MCS4 and MCS13</w:t>
      </w:r>
      <w:r w:rsidR="00947A7C">
        <w:rPr>
          <w:b/>
          <w:bCs/>
        </w:rPr>
        <w:t xml:space="preserve"> </w:t>
      </w:r>
      <w:r w:rsidR="00E10D3A">
        <w:rPr>
          <w:b/>
          <w:bCs/>
        </w:rPr>
        <w:t>in defining performance requirement in phase II</w:t>
      </w:r>
    </w:p>
    <w:p w14:paraId="443054C1" w14:textId="02784D2B" w:rsidR="001F0BBA" w:rsidRPr="0092180D" w:rsidRDefault="001F0BBA" w:rsidP="00C13475">
      <w:pPr>
        <w:pStyle w:val="Heading1"/>
        <w:jc w:val="both"/>
        <w:rPr>
          <w:lang w:val="en-US"/>
        </w:rPr>
      </w:pPr>
      <w:r>
        <w:rPr>
          <w:lang w:val="en-US"/>
        </w:rPr>
        <w:t>5</w:t>
      </w:r>
      <w:r w:rsidRPr="0092180D">
        <w:rPr>
          <w:lang w:val="en-US"/>
        </w:rPr>
        <w:tab/>
        <w:t>Summary</w:t>
      </w:r>
    </w:p>
    <w:p w14:paraId="0D3058DE" w14:textId="4246E71F" w:rsidR="001F0BBA" w:rsidRDefault="0076755C" w:rsidP="00C13475">
      <w:r>
        <w:t xml:space="preserve">In this contribution, we </w:t>
      </w:r>
      <w:r w:rsidR="00E10D3A">
        <w:t xml:space="preserve">share our simulation results and </w:t>
      </w:r>
      <w:r>
        <w:t xml:space="preserve">continue to discuss the remaining </w:t>
      </w:r>
      <w:r w:rsidR="00E10D3A">
        <w:t xml:space="preserve">left open </w:t>
      </w:r>
      <w:r>
        <w:t xml:space="preserve">issues on </w:t>
      </w:r>
      <w:r w:rsidRPr="00276F20">
        <w:t xml:space="preserve">UE demodulation requirements </w:t>
      </w:r>
      <w:r>
        <w:t xml:space="preserve">of </w:t>
      </w:r>
      <w:r w:rsidRPr="00276F20">
        <w:t xml:space="preserve">MMSE-IRC receiver for suppressing </w:t>
      </w:r>
      <w:r w:rsidR="00E10D3A">
        <w:t>inter-cell CRS interference</w:t>
      </w:r>
      <w:r>
        <w:t>.</w:t>
      </w:r>
    </w:p>
    <w:p w14:paraId="4F2BB187" w14:textId="77777777" w:rsidR="00974B60" w:rsidRDefault="00974B60" w:rsidP="00974B60">
      <w:pPr>
        <w:rPr>
          <w:b/>
          <w:bCs/>
        </w:rPr>
      </w:pPr>
      <w:r w:rsidRPr="002B1197">
        <w:rPr>
          <w:b/>
          <w:bCs/>
        </w:rPr>
        <w:t xml:space="preserve">Observation 1: </w:t>
      </w:r>
      <w:r>
        <w:rPr>
          <w:b/>
          <w:bCs/>
        </w:rPr>
        <w:t>CRS-IC and LLR weighting both have very close performance compared to that of those rate-matching schemes, especially that of reference (Rel-15 RM) in scenario 1</w:t>
      </w:r>
    </w:p>
    <w:p w14:paraId="5A466B3F" w14:textId="77777777" w:rsidR="00974B60" w:rsidRDefault="00974B60" w:rsidP="00974B60">
      <w:pPr>
        <w:rPr>
          <w:b/>
          <w:bCs/>
        </w:rPr>
      </w:pPr>
      <w:r>
        <w:rPr>
          <w:b/>
          <w:bCs/>
        </w:rPr>
        <w:t xml:space="preserve">Observation 2: For MCS4, the performance of CRS-IC and LLR weighting has </w:t>
      </w:r>
      <w:r w:rsidRPr="00974B60">
        <w:rPr>
          <w:rFonts w:hint="eastAsia"/>
          <w:b/>
          <w:bCs/>
        </w:rPr>
        <w:t>&lt;</w:t>
      </w:r>
      <w:r w:rsidRPr="00974B60">
        <w:rPr>
          <w:b/>
          <w:bCs/>
        </w:rPr>
        <w:t>1</w:t>
      </w:r>
      <w:r>
        <w:rPr>
          <w:b/>
          <w:bCs/>
        </w:rPr>
        <w:t>dB gain over that of the reference at SNR point of 70% max TP in scenario 1</w:t>
      </w:r>
    </w:p>
    <w:p w14:paraId="1329E95B" w14:textId="4237D1DF" w:rsidR="00974B60" w:rsidRDefault="009965A5" w:rsidP="00974B60">
      <w:pPr>
        <w:rPr>
          <w:b/>
          <w:bCs/>
        </w:rPr>
      </w:pPr>
      <w:r>
        <w:rPr>
          <w:b/>
          <w:bCs/>
        </w:rPr>
        <w:fldChar w:fldCharType="begin"/>
      </w:r>
      <w:r>
        <w:rPr>
          <w:b/>
          <w:bCs/>
        </w:rPr>
        <w:instrText xml:space="preserve"> REF _Ref77862092 \h </w:instrText>
      </w:r>
      <w:r>
        <w:rPr>
          <w:b/>
          <w:bCs/>
        </w:rPr>
      </w:r>
      <w:r>
        <w:rPr>
          <w:b/>
          <w:bCs/>
        </w:rPr>
        <w:fldChar w:fldCharType="separate"/>
      </w:r>
      <w:r w:rsidR="00974B60">
        <w:rPr>
          <w:b/>
          <w:bCs/>
        </w:rPr>
        <w:t>Observation 3: For MCS13, no obvious</w:t>
      </w:r>
      <w:r w:rsidR="00974B60" w:rsidRPr="0093141D">
        <w:rPr>
          <w:b/>
          <w:bCs/>
        </w:rPr>
        <w:t xml:space="preserve"> gain has been observed</w:t>
      </w:r>
      <w:r w:rsidR="00974B60">
        <w:rPr>
          <w:b/>
          <w:bCs/>
        </w:rPr>
        <w:t xml:space="preserve"> comparing the performance of IM and rate-matching schemes in scenario 1</w:t>
      </w:r>
    </w:p>
    <w:p w14:paraId="2B365E1D" w14:textId="5D79F6DC" w:rsidR="00974B60" w:rsidRDefault="009965A5" w:rsidP="00974B60">
      <w:pPr>
        <w:rPr>
          <w:b/>
          <w:bCs/>
        </w:rPr>
      </w:pPr>
      <w:r>
        <w:rPr>
          <w:b/>
          <w:bCs/>
        </w:rPr>
        <w:fldChar w:fldCharType="end"/>
      </w:r>
      <w:r w:rsidR="00974B60" w:rsidRPr="002B1197">
        <w:rPr>
          <w:b/>
          <w:bCs/>
        </w:rPr>
        <w:t xml:space="preserve">Observation </w:t>
      </w:r>
      <w:r w:rsidR="00974B60">
        <w:rPr>
          <w:b/>
          <w:bCs/>
        </w:rPr>
        <w:t>4</w:t>
      </w:r>
      <w:r w:rsidR="00974B60" w:rsidRPr="002B1197">
        <w:rPr>
          <w:b/>
          <w:bCs/>
        </w:rPr>
        <w:t xml:space="preserve">: </w:t>
      </w:r>
      <w:r w:rsidR="00974B60">
        <w:rPr>
          <w:b/>
          <w:bCs/>
        </w:rPr>
        <w:t>CRS-IC and LLR weighting both have 1~2 dB gain compared to the reference for scenario 2</w:t>
      </w:r>
    </w:p>
    <w:p w14:paraId="5FC545A4" w14:textId="77777777" w:rsidR="00974B60" w:rsidRDefault="00974B60" w:rsidP="00974B60">
      <w:pPr>
        <w:rPr>
          <w:b/>
          <w:bCs/>
        </w:rPr>
      </w:pPr>
      <w:r w:rsidRPr="002B1197">
        <w:rPr>
          <w:b/>
          <w:bCs/>
        </w:rPr>
        <w:t xml:space="preserve">Proposal </w:t>
      </w:r>
      <w:r>
        <w:rPr>
          <w:b/>
          <w:bCs/>
        </w:rPr>
        <w:t>1</w:t>
      </w:r>
      <w:r w:rsidRPr="002B1197">
        <w:rPr>
          <w:b/>
          <w:bCs/>
        </w:rPr>
        <w:t xml:space="preserve">: </w:t>
      </w:r>
      <w:r>
        <w:rPr>
          <w:b/>
          <w:bCs/>
        </w:rPr>
        <w:t>Consider CRS-IM for defining performance requirement</w:t>
      </w:r>
    </w:p>
    <w:p w14:paraId="2E0D8CE1" w14:textId="77777777" w:rsidR="00974B60" w:rsidRPr="002B1197" w:rsidRDefault="00974B60" w:rsidP="00974B60">
      <w:pPr>
        <w:rPr>
          <w:b/>
          <w:bCs/>
        </w:rPr>
      </w:pPr>
      <w:r>
        <w:rPr>
          <w:b/>
          <w:bCs/>
        </w:rPr>
        <w:t>Proposal 2: Do not need to specify the CRS-IM schemes while defining requirements since CRS-IC and LLR weighting have very close performance</w:t>
      </w:r>
    </w:p>
    <w:p w14:paraId="451E7942" w14:textId="44098D99" w:rsidR="00974B60" w:rsidRDefault="009965A5" w:rsidP="00974B60">
      <w:pPr>
        <w:rPr>
          <w:b/>
          <w:bCs/>
        </w:rPr>
      </w:pPr>
      <w:r>
        <w:rPr>
          <w:b/>
          <w:bCs/>
        </w:rPr>
        <w:fldChar w:fldCharType="begin"/>
      </w:r>
      <w:r>
        <w:rPr>
          <w:b/>
          <w:bCs/>
        </w:rPr>
        <w:instrText xml:space="preserve"> REF _Ref77862114 \h </w:instrText>
      </w:r>
      <w:r>
        <w:rPr>
          <w:b/>
          <w:bCs/>
        </w:rPr>
      </w:r>
      <w:r>
        <w:rPr>
          <w:b/>
          <w:bCs/>
        </w:rPr>
        <w:fldChar w:fldCharType="separate"/>
      </w:r>
      <w:r w:rsidR="00602BFA" w:rsidRPr="00BF7622">
        <w:rPr>
          <w:b/>
          <w:bCs/>
        </w:rPr>
        <w:t xml:space="preserve">Proposal </w:t>
      </w:r>
      <w:r w:rsidR="00974B60">
        <w:rPr>
          <w:b/>
          <w:bCs/>
          <w:noProof/>
        </w:rPr>
        <w:t>3</w:t>
      </w:r>
      <w:r w:rsidR="00602BFA" w:rsidRPr="00BF7622">
        <w:rPr>
          <w:b/>
          <w:bCs/>
        </w:rPr>
        <w:t xml:space="preserve">: </w:t>
      </w:r>
      <w:r w:rsidR="00974B60">
        <w:rPr>
          <w:b/>
          <w:bCs/>
        </w:rPr>
        <w:t>RAN4 studies the scenario of asynchronous network after RP #93 meeting</w:t>
      </w:r>
    </w:p>
    <w:p w14:paraId="5BF1BF2A" w14:textId="297A6FCD" w:rsidR="009965A5" w:rsidRDefault="009965A5" w:rsidP="00C13475">
      <w:pPr>
        <w:rPr>
          <w:b/>
          <w:bCs/>
        </w:rPr>
      </w:pPr>
      <w:r>
        <w:rPr>
          <w:b/>
          <w:bCs/>
        </w:rPr>
        <w:fldChar w:fldCharType="end"/>
      </w:r>
      <w:r>
        <w:rPr>
          <w:b/>
          <w:bCs/>
        </w:rPr>
        <w:fldChar w:fldCharType="begin"/>
      </w:r>
      <w:r>
        <w:rPr>
          <w:b/>
          <w:bCs/>
        </w:rPr>
        <w:instrText xml:space="preserve"> REF _Ref70965129 \h </w:instrText>
      </w:r>
      <w:r>
        <w:rPr>
          <w:b/>
          <w:bCs/>
        </w:rPr>
      </w:r>
      <w:r>
        <w:rPr>
          <w:b/>
          <w:bCs/>
        </w:rPr>
        <w:fldChar w:fldCharType="separate"/>
      </w:r>
      <w:r w:rsidR="00602BFA" w:rsidRPr="00604F40">
        <w:rPr>
          <w:b/>
          <w:bCs/>
        </w:rPr>
        <w:t xml:space="preserve">Proposal </w:t>
      </w:r>
      <w:r w:rsidR="00974B60">
        <w:rPr>
          <w:b/>
          <w:bCs/>
        </w:rPr>
        <w:t>4</w:t>
      </w:r>
      <w:r w:rsidR="00602BFA" w:rsidRPr="00604F40">
        <w:rPr>
          <w:b/>
          <w:bCs/>
        </w:rPr>
        <w:t xml:space="preserve">: </w:t>
      </w:r>
      <w:r>
        <w:rPr>
          <w:b/>
          <w:bCs/>
        </w:rPr>
        <w:fldChar w:fldCharType="end"/>
      </w:r>
      <w:r w:rsidR="00974B60">
        <w:rPr>
          <w:b/>
          <w:bCs/>
        </w:rPr>
        <w:t>Determine whether to consider having PDCCH performance requirements based on the evaluation of performance impact and gain</w:t>
      </w:r>
    </w:p>
    <w:p w14:paraId="7110CF59" w14:textId="01D1FE82" w:rsidR="009965A5" w:rsidRDefault="009965A5" w:rsidP="00C13475">
      <w:pPr>
        <w:rPr>
          <w:b/>
          <w:bCs/>
        </w:rPr>
      </w:pPr>
      <w:r>
        <w:rPr>
          <w:b/>
          <w:bCs/>
        </w:rPr>
        <w:fldChar w:fldCharType="begin"/>
      </w:r>
      <w:r>
        <w:rPr>
          <w:b/>
          <w:bCs/>
        </w:rPr>
        <w:instrText xml:space="preserve"> REF _Ref77862124 \h </w:instrText>
      </w:r>
      <w:r>
        <w:rPr>
          <w:b/>
          <w:bCs/>
        </w:rPr>
      </w:r>
      <w:r>
        <w:rPr>
          <w:b/>
          <w:bCs/>
        </w:rPr>
        <w:fldChar w:fldCharType="separate"/>
      </w:r>
      <w:r w:rsidR="00602BFA" w:rsidRPr="00604F40">
        <w:rPr>
          <w:b/>
          <w:bCs/>
        </w:rPr>
        <w:t xml:space="preserve">Proposal </w:t>
      </w:r>
      <w:r w:rsidR="00974B60">
        <w:rPr>
          <w:b/>
          <w:bCs/>
        </w:rPr>
        <w:t>5</w:t>
      </w:r>
      <w:r w:rsidR="00602BFA" w:rsidRPr="00604F40">
        <w:rPr>
          <w:b/>
          <w:bCs/>
        </w:rPr>
        <w:t>:</w:t>
      </w:r>
      <w:r w:rsidR="00602BFA">
        <w:rPr>
          <w:b/>
          <w:bCs/>
        </w:rPr>
        <w:t xml:space="preserve"> </w:t>
      </w:r>
      <w:r>
        <w:rPr>
          <w:b/>
          <w:bCs/>
        </w:rPr>
        <w:fldChar w:fldCharType="end"/>
      </w:r>
      <w:r w:rsidR="00974B60">
        <w:rPr>
          <w:b/>
          <w:bCs/>
        </w:rPr>
        <w:t>Not to introduce any type of network assistance information</w:t>
      </w:r>
    </w:p>
    <w:p w14:paraId="75739931" w14:textId="77777777" w:rsidR="00CB460D" w:rsidRDefault="00CB460D" w:rsidP="00CB460D">
      <w:pPr>
        <w:rPr>
          <w:b/>
          <w:bCs/>
        </w:rPr>
      </w:pPr>
      <w:r w:rsidRPr="00974B60">
        <w:rPr>
          <w:b/>
          <w:bCs/>
        </w:rPr>
        <w:t>Observation 5:</w:t>
      </w:r>
      <w:r>
        <w:rPr>
          <w:b/>
          <w:bCs/>
        </w:rPr>
        <w:t xml:space="preserve"> Under 100% PDSCH load level, performance of rate-matching schemes and IM schemes are very close for scenario 1</w:t>
      </w:r>
    </w:p>
    <w:p w14:paraId="6EC8D28D" w14:textId="77777777" w:rsidR="00CB460D" w:rsidRDefault="00CB460D" w:rsidP="00CB460D">
      <w:pPr>
        <w:rPr>
          <w:b/>
          <w:bCs/>
        </w:rPr>
      </w:pPr>
      <w:r>
        <w:rPr>
          <w:b/>
          <w:bCs/>
        </w:rPr>
        <w:t>Observation 6: under 100% PDSCH load level, performance of LLR weighting has ~2dB gain over the performance of CRS-IC and reference</w:t>
      </w:r>
    </w:p>
    <w:p w14:paraId="29425ED7" w14:textId="77777777" w:rsidR="00CB460D" w:rsidRPr="00974B60" w:rsidRDefault="00CB460D" w:rsidP="00CB460D">
      <w:pPr>
        <w:rPr>
          <w:b/>
          <w:bCs/>
        </w:rPr>
      </w:pPr>
      <w:r>
        <w:rPr>
          <w:b/>
          <w:bCs/>
        </w:rPr>
        <w:t>Observation 7: Performance under 100% PDSCH load level is ~10dB worse than the performance under 20% PDSCH load level</w:t>
      </w:r>
    </w:p>
    <w:p w14:paraId="701D6125" w14:textId="5F9F9EFE" w:rsidR="00974B60" w:rsidRDefault="00974B60" w:rsidP="00C13475">
      <w:pPr>
        <w:rPr>
          <w:b/>
          <w:bCs/>
        </w:rPr>
      </w:pPr>
      <w:r w:rsidRPr="005F1B23">
        <w:rPr>
          <w:b/>
          <w:bCs/>
        </w:rPr>
        <w:t>Proposal</w:t>
      </w:r>
      <w:r>
        <w:rPr>
          <w:b/>
          <w:bCs/>
        </w:rPr>
        <w:t xml:space="preserve"> 6</w:t>
      </w:r>
      <w:r w:rsidRPr="005F1B23">
        <w:rPr>
          <w:b/>
          <w:bCs/>
        </w:rPr>
        <w:t>:</w:t>
      </w:r>
      <w:r>
        <w:rPr>
          <w:b/>
          <w:bCs/>
        </w:rPr>
        <w:t xml:space="preserve"> </w:t>
      </w:r>
      <w:r w:rsidR="00CB460D">
        <w:rPr>
          <w:b/>
          <w:bCs/>
        </w:rPr>
        <w:t>Consider only 20% PDSCH load for defining requirement</w:t>
      </w:r>
    </w:p>
    <w:p w14:paraId="415940ED" w14:textId="00BAD5FA" w:rsidR="00E11675" w:rsidRPr="005F1B23" w:rsidRDefault="00E11675" w:rsidP="00974B60">
      <w:pPr>
        <w:rPr>
          <w:b/>
          <w:bCs/>
        </w:rPr>
      </w:pPr>
      <w:r>
        <w:rPr>
          <w:b/>
          <w:bCs/>
        </w:rPr>
        <w:t xml:space="preserve">Observation </w:t>
      </w:r>
      <w:r w:rsidR="00FF1802">
        <w:rPr>
          <w:b/>
          <w:bCs/>
        </w:rPr>
        <w:t>8</w:t>
      </w:r>
      <w:r>
        <w:rPr>
          <w:b/>
          <w:bCs/>
        </w:rPr>
        <w:t xml:space="preserve">: For scenario 2 with MCS19, performance of five schemes </w:t>
      </w:r>
      <w:proofErr w:type="spellStart"/>
      <w:r>
        <w:rPr>
          <w:b/>
          <w:bCs/>
        </w:rPr>
        <w:t>can not</w:t>
      </w:r>
      <w:proofErr w:type="spellEnd"/>
      <w:r>
        <w:rPr>
          <w:b/>
          <w:bCs/>
        </w:rPr>
        <w:t xml:space="preserve"> reached the Max TP even in high SNR</w:t>
      </w:r>
    </w:p>
    <w:p w14:paraId="01D5CACE" w14:textId="1AAF85D4" w:rsidR="00974B60" w:rsidRPr="005F1B23" w:rsidRDefault="00974B60" w:rsidP="00974B60">
      <w:pPr>
        <w:rPr>
          <w:b/>
          <w:bCs/>
        </w:rPr>
      </w:pPr>
      <w:r w:rsidRPr="005F1B23">
        <w:rPr>
          <w:b/>
          <w:bCs/>
        </w:rPr>
        <w:t>Proposal</w:t>
      </w:r>
      <w:r>
        <w:rPr>
          <w:b/>
          <w:bCs/>
        </w:rPr>
        <w:t xml:space="preserve"> 7</w:t>
      </w:r>
      <w:r w:rsidRPr="005F1B23">
        <w:rPr>
          <w:b/>
          <w:bCs/>
        </w:rPr>
        <w:t>:</w:t>
      </w:r>
      <w:r>
        <w:rPr>
          <w:b/>
          <w:bCs/>
        </w:rPr>
        <w:t xml:space="preserve"> </w:t>
      </w:r>
      <w:r w:rsidR="00E11675">
        <w:rPr>
          <w:b/>
          <w:bCs/>
        </w:rPr>
        <w:t>Focusing on MCS4 and MCS13</w:t>
      </w:r>
      <w:r>
        <w:rPr>
          <w:b/>
          <w:bCs/>
        </w:rPr>
        <w:t>in defining performance requirement in phase II</w:t>
      </w:r>
    </w:p>
    <w:p w14:paraId="12CDED94" w14:textId="77777777" w:rsidR="001F0BBA" w:rsidRPr="0092180D" w:rsidRDefault="001F0BBA" w:rsidP="00C13475">
      <w:pPr>
        <w:pStyle w:val="Heading1"/>
        <w:jc w:val="both"/>
        <w:rPr>
          <w:lang w:val="en-US"/>
        </w:rPr>
      </w:pPr>
      <w:r w:rsidRPr="0092180D">
        <w:rPr>
          <w:lang w:val="en-US"/>
        </w:rPr>
        <w:lastRenderedPageBreak/>
        <w:t>References</w:t>
      </w:r>
    </w:p>
    <w:p w14:paraId="012011B3" w14:textId="34F1B4FC" w:rsidR="001F0BBA" w:rsidRDefault="001F0BBA" w:rsidP="00C13475">
      <w:pPr>
        <w:pStyle w:val="ListParagraph"/>
        <w:numPr>
          <w:ilvl w:val="0"/>
          <w:numId w:val="2"/>
        </w:numPr>
        <w:overflowPunct w:val="0"/>
        <w:autoSpaceDE w:val="0"/>
        <w:autoSpaceDN w:val="0"/>
        <w:adjustRightInd w:val="0"/>
        <w:spacing w:after="180" w:line="240" w:lineRule="auto"/>
        <w:ind w:left="450" w:hanging="450"/>
        <w:contextualSpacing/>
      </w:pPr>
      <w:bookmarkStart w:id="6" w:name="_Ref70965065"/>
      <w:r w:rsidRPr="000B2EC1">
        <w:t>R4-2108</w:t>
      </w:r>
      <w:r w:rsidR="002A56A3">
        <w:t>66</w:t>
      </w:r>
      <w:r w:rsidR="00D33AE7">
        <w:t>2</w:t>
      </w:r>
      <w:r w:rsidRPr="000B2EC1">
        <w:t>,</w:t>
      </w:r>
      <w:r w:rsidRPr="00B42E8B">
        <w:t xml:space="preserve"> “</w:t>
      </w:r>
      <w:r w:rsidR="00D33AE7">
        <w:t>WF on CRS interference handling in scenarios with overlapping spectrum for LTE and NR</w:t>
      </w:r>
      <w:r w:rsidRPr="00B42E8B">
        <w:t xml:space="preserve">”, </w:t>
      </w:r>
      <w:bookmarkEnd w:id="6"/>
      <w:r w:rsidR="00D33AE7">
        <w:t>China Telecom</w:t>
      </w:r>
    </w:p>
    <w:p w14:paraId="37B8F9AB" w14:textId="6B60B356" w:rsidR="00A746B4" w:rsidRDefault="00A746B4" w:rsidP="00A746B4">
      <w:pPr>
        <w:overflowPunct w:val="0"/>
        <w:autoSpaceDE w:val="0"/>
        <w:autoSpaceDN w:val="0"/>
        <w:adjustRightInd w:val="0"/>
        <w:spacing w:after="180" w:line="240" w:lineRule="auto"/>
        <w:contextualSpacing/>
      </w:pPr>
    </w:p>
    <w:p w14:paraId="77CCD2EA" w14:textId="3E77E9E8" w:rsidR="00491330" w:rsidRDefault="00491330">
      <w:pPr>
        <w:spacing w:after="0" w:line="240" w:lineRule="auto"/>
      </w:pPr>
      <w:r>
        <w:br w:type="page"/>
      </w:r>
    </w:p>
    <w:p w14:paraId="1181C8AA" w14:textId="2DAA8AE5" w:rsidR="00A746B4" w:rsidRDefault="00A746B4" w:rsidP="00A746B4">
      <w:pPr>
        <w:pStyle w:val="Heading1"/>
      </w:pPr>
      <w:bookmarkStart w:id="7" w:name="_Hlk78793263"/>
      <w:r>
        <w:lastRenderedPageBreak/>
        <w:t>Annex</w:t>
      </w:r>
      <w:r w:rsidR="00491330">
        <w:t xml:space="preserve"> </w:t>
      </w:r>
    </w:p>
    <w:bookmarkEnd w:id="7"/>
    <w:p w14:paraId="32EE9188" w14:textId="1A85A667" w:rsidR="00A746B4" w:rsidRDefault="00A746B4" w:rsidP="00A746B4">
      <w:pPr>
        <w:rPr>
          <w:b/>
          <w:bCs/>
          <w:u w:val="single"/>
          <w:lang w:val="en-GB"/>
        </w:rPr>
      </w:pPr>
      <w:r w:rsidRPr="00A746B4">
        <w:rPr>
          <w:b/>
          <w:bCs/>
          <w:u w:val="single"/>
          <w:lang w:val="en-GB"/>
        </w:rPr>
        <w:t>Simulation assumption used for above evaluation</w:t>
      </w:r>
    </w:p>
    <w:p w14:paraId="5EC00EB0" w14:textId="77777777" w:rsidR="00A746B4" w:rsidRPr="00D3531F" w:rsidRDefault="00A746B4" w:rsidP="00A746B4">
      <w:pPr>
        <w:pStyle w:val="Caption"/>
        <w:jc w:val="center"/>
        <w:rPr>
          <w:rFonts w:asciiTheme="minorBidi" w:hAnsiTheme="minorBidi"/>
          <w:b w:val="0"/>
          <w:bCs w:val="0"/>
          <w:sz w:val="28"/>
          <w:szCs w:val="28"/>
          <w:lang w:val="en-GB"/>
        </w:rPr>
      </w:pPr>
      <w:r w:rsidRPr="00A746B4">
        <w:rPr>
          <w:rFonts w:asciiTheme="minorBidi" w:hAnsiTheme="minorBidi"/>
          <w:sz w:val="28"/>
          <w:szCs w:val="28"/>
          <w:lang w:val="en-GB"/>
        </w:rPr>
        <w:t>Table 1</w:t>
      </w:r>
      <w:r w:rsidRPr="00A746B4">
        <w:rPr>
          <w:lang w:val="en-GB"/>
        </w:rPr>
        <w:t xml:space="preserve"> </w:t>
      </w:r>
      <w:r>
        <w:rPr>
          <w:rFonts w:asciiTheme="minorBidi" w:hAnsiTheme="minorBidi"/>
          <w:sz w:val="28"/>
          <w:szCs w:val="28"/>
          <w:lang w:val="en-GB"/>
        </w:rPr>
        <w:t>NR Cell</w:t>
      </w:r>
      <w:r w:rsidRPr="00D3531F">
        <w:rPr>
          <w:rFonts w:asciiTheme="minorBidi" w:hAnsiTheme="minorBidi"/>
          <w:sz w:val="28"/>
          <w:szCs w:val="28"/>
          <w:lang w:val="en-GB"/>
        </w:rPr>
        <w:t xml:space="preserve"> Parameters</w:t>
      </w:r>
    </w:p>
    <w:tbl>
      <w:tblPr>
        <w:tblStyle w:val="TableGrid"/>
        <w:tblW w:w="8923" w:type="dxa"/>
        <w:tblLook w:val="04A0" w:firstRow="1" w:lastRow="0" w:firstColumn="1" w:lastColumn="0" w:noHBand="0" w:noVBand="1"/>
      </w:tblPr>
      <w:tblGrid>
        <w:gridCol w:w="2695"/>
        <w:gridCol w:w="6228"/>
      </w:tblGrid>
      <w:tr w:rsidR="00A746B4" w:rsidRPr="00D16729" w14:paraId="55071E94" w14:textId="77777777" w:rsidTr="00090CCB">
        <w:tc>
          <w:tcPr>
            <w:tcW w:w="2695" w:type="dxa"/>
          </w:tcPr>
          <w:p w14:paraId="090059BF" w14:textId="77777777" w:rsidR="00A746B4" w:rsidRPr="001D2F98" w:rsidRDefault="00A746B4" w:rsidP="00090CCB">
            <w:pPr>
              <w:pStyle w:val="TAH"/>
              <w:rPr>
                <w:rFonts w:asciiTheme="minorBidi" w:hAnsiTheme="minorBidi"/>
                <w:szCs w:val="18"/>
                <w:lang w:val="en-GB"/>
              </w:rPr>
            </w:pPr>
            <w:r w:rsidRPr="001D2F98">
              <w:rPr>
                <w:rFonts w:asciiTheme="minorBidi" w:hAnsiTheme="minorBidi"/>
                <w:szCs w:val="18"/>
                <w:lang w:val="en-GB"/>
              </w:rPr>
              <w:t>Parameters</w:t>
            </w:r>
          </w:p>
        </w:tc>
        <w:tc>
          <w:tcPr>
            <w:tcW w:w="6228" w:type="dxa"/>
          </w:tcPr>
          <w:p w14:paraId="6D7FA5C3" w14:textId="77777777" w:rsidR="00A746B4" w:rsidRPr="001D2F98" w:rsidRDefault="00A746B4" w:rsidP="00090CCB">
            <w:pPr>
              <w:pStyle w:val="TAH"/>
              <w:rPr>
                <w:rFonts w:asciiTheme="minorBidi" w:hAnsiTheme="minorBidi"/>
                <w:szCs w:val="18"/>
                <w:lang w:val="en-GB"/>
              </w:rPr>
            </w:pPr>
            <w:r w:rsidRPr="001D2F98">
              <w:rPr>
                <w:rFonts w:asciiTheme="minorBidi" w:hAnsiTheme="minorBidi"/>
                <w:szCs w:val="18"/>
                <w:lang w:val="en-GB"/>
              </w:rPr>
              <w:t>Serving cell FDD</w:t>
            </w:r>
          </w:p>
        </w:tc>
      </w:tr>
      <w:tr w:rsidR="00A746B4" w:rsidRPr="00D16729" w14:paraId="272B8A93" w14:textId="77777777" w:rsidTr="00090CCB">
        <w:tc>
          <w:tcPr>
            <w:tcW w:w="2695" w:type="dxa"/>
          </w:tcPr>
          <w:p w14:paraId="0D2CED9C" w14:textId="77777777" w:rsidR="00A746B4" w:rsidRPr="00D3531F" w:rsidRDefault="00A746B4" w:rsidP="00090CCB">
            <w:pPr>
              <w:pStyle w:val="TAH"/>
              <w:rPr>
                <w:rFonts w:asciiTheme="minorBidi" w:hAnsiTheme="minorBidi"/>
                <w:b w:val="0"/>
                <w:bCs/>
                <w:szCs w:val="18"/>
                <w:lang w:val="en-GB"/>
              </w:rPr>
            </w:pPr>
            <w:r w:rsidRPr="00D3531F">
              <w:rPr>
                <w:rFonts w:asciiTheme="minorBidi" w:hAnsiTheme="minorBidi"/>
                <w:b w:val="0"/>
                <w:bCs/>
                <w:szCs w:val="18"/>
                <w:lang w:val="en-GB"/>
              </w:rPr>
              <w:t>Network scenario</w:t>
            </w:r>
          </w:p>
        </w:tc>
        <w:tc>
          <w:tcPr>
            <w:tcW w:w="6228" w:type="dxa"/>
          </w:tcPr>
          <w:p w14:paraId="0FA424FC" w14:textId="77777777" w:rsidR="00A746B4" w:rsidRPr="00D3531F" w:rsidRDefault="00A746B4" w:rsidP="00090CCB">
            <w:pPr>
              <w:pStyle w:val="TAH"/>
              <w:rPr>
                <w:rFonts w:asciiTheme="minorBidi" w:hAnsiTheme="minorBidi"/>
                <w:b w:val="0"/>
                <w:bCs/>
                <w:szCs w:val="18"/>
                <w:lang w:val="en-GB"/>
              </w:rPr>
            </w:pPr>
            <w:r w:rsidRPr="00D3531F">
              <w:rPr>
                <w:rFonts w:asciiTheme="minorBidi" w:hAnsiTheme="minorBidi"/>
                <w:b w:val="0"/>
                <w:bCs/>
                <w:szCs w:val="18"/>
                <w:lang w:val="en-GB"/>
              </w:rPr>
              <w:t>Sync</w:t>
            </w:r>
          </w:p>
        </w:tc>
      </w:tr>
      <w:tr w:rsidR="00A746B4" w:rsidRPr="00D16729" w14:paraId="68CBC180" w14:textId="77777777" w:rsidTr="00090CCB">
        <w:tc>
          <w:tcPr>
            <w:tcW w:w="2695" w:type="dxa"/>
          </w:tcPr>
          <w:p w14:paraId="4C6FF7A1" w14:textId="77777777" w:rsidR="00A746B4" w:rsidRPr="00D3531F" w:rsidRDefault="00A746B4" w:rsidP="00090CCB">
            <w:pPr>
              <w:pStyle w:val="TAH"/>
              <w:rPr>
                <w:rFonts w:asciiTheme="minorBidi" w:hAnsiTheme="minorBidi"/>
                <w:b w:val="0"/>
                <w:bCs/>
                <w:szCs w:val="18"/>
                <w:lang w:val="en-GB" w:eastAsia="ko-KR"/>
              </w:rPr>
            </w:pPr>
            <w:r w:rsidRPr="00D3531F">
              <w:rPr>
                <w:rFonts w:asciiTheme="minorBidi" w:hAnsiTheme="minorBidi"/>
                <w:b w:val="0"/>
                <w:bCs/>
                <w:szCs w:val="18"/>
                <w:lang w:val="en-GB" w:eastAsia="ko-KR"/>
              </w:rPr>
              <w:t>Number of carriers</w:t>
            </w:r>
          </w:p>
        </w:tc>
        <w:tc>
          <w:tcPr>
            <w:tcW w:w="6228" w:type="dxa"/>
          </w:tcPr>
          <w:p w14:paraId="7E7BA73D" w14:textId="77777777" w:rsidR="00A746B4" w:rsidRPr="00D3531F" w:rsidRDefault="00A746B4" w:rsidP="00090CCB">
            <w:pPr>
              <w:pStyle w:val="TAH"/>
              <w:rPr>
                <w:rFonts w:asciiTheme="minorBidi" w:hAnsiTheme="minorBidi"/>
                <w:b w:val="0"/>
                <w:bCs/>
                <w:szCs w:val="18"/>
                <w:lang w:val="en-GB" w:eastAsia="ko-KR"/>
              </w:rPr>
            </w:pPr>
            <w:r w:rsidRPr="00D3531F">
              <w:rPr>
                <w:rFonts w:asciiTheme="minorBidi" w:hAnsiTheme="minorBidi"/>
                <w:b w:val="0"/>
                <w:bCs/>
                <w:szCs w:val="18"/>
                <w:lang w:val="en-GB" w:eastAsia="ko-KR"/>
              </w:rPr>
              <w:t xml:space="preserve">single carrier </w:t>
            </w:r>
          </w:p>
        </w:tc>
      </w:tr>
      <w:tr w:rsidR="00A746B4" w:rsidRPr="007113C7" w14:paraId="5C36CED6" w14:textId="77777777" w:rsidTr="00090CCB">
        <w:tc>
          <w:tcPr>
            <w:tcW w:w="2695" w:type="dxa"/>
          </w:tcPr>
          <w:p w14:paraId="6BCB2C88" w14:textId="77777777" w:rsidR="00A746B4" w:rsidRPr="00D3531F" w:rsidRDefault="00A746B4" w:rsidP="00090CCB">
            <w:pPr>
              <w:pStyle w:val="TAH"/>
              <w:rPr>
                <w:rFonts w:asciiTheme="minorBidi" w:hAnsiTheme="minorBidi"/>
                <w:b w:val="0"/>
                <w:bCs/>
                <w:szCs w:val="18"/>
                <w:lang w:val="en-GB" w:eastAsia="ko-KR"/>
              </w:rPr>
            </w:pPr>
            <w:r w:rsidRPr="00D3531F">
              <w:rPr>
                <w:rFonts w:asciiTheme="minorBidi" w:hAnsiTheme="minorBidi"/>
                <w:b w:val="0"/>
                <w:bCs/>
                <w:szCs w:val="18"/>
                <w:lang w:val="en-GB" w:eastAsia="ko-KR"/>
              </w:rPr>
              <w:t>Carrier frequency</w:t>
            </w:r>
          </w:p>
        </w:tc>
        <w:tc>
          <w:tcPr>
            <w:tcW w:w="6228" w:type="dxa"/>
          </w:tcPr>
          <w:p w14:paraId="6C783FDC" w14:textId="77777777" w:rsidR="00A746B4" w:rsidRPr="00D3531F" w:rsidRDefault="00A746B4" w:rsidP="00090CCB">
            <w:pPr>
              <w:pStyle w:val="TAH"/>
              <w:rPr>
                <w:rFonts w:asciiTheme="minorBidi" w:hAnsiTheme="minorBidi"/>
                <w:b w:val="0"/>
                <w:bCs/>
                <w:szCs w:val="18"/>
                <w:lang w:val="en-GB" w:eastAsia="ko-KR"/>
              </w:rPr>
            </w:pPr>
            <w:r w:rsidRPr="00A746B4">
              <w:rPr>
                <w:rFonts w:asciiTheme="minorBidi" w:hAnsiTheme="minorBidi"/>
                <w:b w:val="0"/>
                <w:bCs/>
                <w:szCs w:val="18"/>
                <w:lang w:val="en-GB" w:eastAsia="ko-KR"/>
              </w:rPr>
              <w:t>[2 GHz]</w:t>
            </w:r>
          </w:p>
        </w:tc>
      </w:tr>
      <w:tr w:rsidR="00A746B4" w:rsidRPr="007113C7" w14:paraId="6B338BDC" w14:textId="77777777" w:rsidTr="00090CCB">
        <w:tc>
          <w:tcPr>
            <w:tcW w:w="2695" w:type="dxa"/>
          </w:tcPr>
          <w:p w14:paraId="3DA9C195" w14:textId="77777777" w:rsidR="00A746B4" w:rsidRPr="00D3531F" w:rsidRDefault="00A746B4" w:rsidP="00090CCB">
            <w:pPr>
              <w:pStyle w:val="TAH"/>
              <w:rPr>
                <w:rFonts w:asciiTheme="minorBidi" w:hAnsiTheme="minorBidi"/>
                <w:b w:val="0"/>
                <w:bCs/>
                <w:szCs w:val="18"/>
                <w:lang w:val="en-GB"/>
              </w:rPr>
            </w:pPr>
            <w:r w:rsidRPr="00D3531F">
              <w:rPr>
                <w:rFonts w:asciiTheme="minorBidi" w:eastAsia="SimSun" w:hAnsiTheme="minorBidi"/>
                <w:b w:val="0"/>
                <w:bCs/>
                <w:szCs w:val="18"/>
                <w:lang w:val="en-GB" w:eastAsia="en-GB"/>
              </w:rPr>
              <w:t>PDSCH allocation in frequency domain</w:t>
            </w:r>
          </w:p>
        </w:tc>
        <w:tc>
          <w:tcPr>
            <w:tcW w:w="6228" w:type="dxa"/>
          </w:tcPr>
          <w:p w14:paraId="347442CD" w14:textId="77777777" w:rsidR="00A746B4" w:rsidRPr="00D3531F" w:rsidRDefault="00A746B4" w:rsidP="00090CCB">
            <w:pPr>
              <w:pStyle w:val="TAH"/>
              <w:rPr>
                <w:rFonts w:asciiTheme="minorBidi" w:hAnsiTheme="minorBidi"/>
                <w:b w:val="0"/>
                <w:bCs/>
                <w:szCs w:val="18"/>
                <w:lang w:val="en-GB"/>
              </w:rPr>
            </w:pPr>
            <w:r w:rsidRPr="00D3531F">
              <w:rPr>
                <w:rFonts w:asciiTheme="minorBidi" w:eastAsia="SimSun" w:hAnsiTheme="minorBidi"/>
                <w:b w:val="0"/>
                <w:bCs/>
                <w:szCs w:val="18"/>
                <w:lang w:val="en-GB" w:eastAsia="en-GB"/>
              </w:rPr>
              <w:t>Full PRB</w:t>
            </w:r>
          </w:p>
        </w:tc>
      </w:tr>
      <w:tr w:rsidR="00A746B4" w:rsidRPr="00D16729" w14:paraId="05F397F3" w14:textId="77777777" w:rsidTr="00090CCB">
        <w:tc>
          <w:tcPr>
            <w:tcW w:w="2695" w:type="dxa"/>
          </w:tcPr>
          <w:p w14:paraId="33896B83" w14:textId="77777777" w:rsidR="00A746B4" w:rsidRPr="00D3531F" w:rsidRDefault="00A746B4" w:rsidP="00090CCB">
            <w:pPr>
              <w:pStyle w:val="TAH"/>
              <w:ind w:left="720"/>
              <w:jc w:val="left"/>
              <w:rPr>
                <w:rFonts w:asciiTheme="minorBidi" w:eastAsia="SimSun" w:hAnsiTheme="minorBidi"/>
                <w:b w:val="0"/>
                <w:bCs/>
                <w:szCs w:val="18"/>
                <w:lang w:val="en-GB" w:eastAsia="en-GB"/>
              </w:rPr>
            </w:pPr>
            <w:r w:rsidRPr="00D3531F">
              <w:rPr>
                <w:rFonts w:asciiTheme="minorBidi" w:eastAsia="SimSun" w:hAnsiTheme="minorBidi"/>
                <w:b w:val="0"/>
                <w:bCs/>
                <w:szCs w:val="18"/>
                <w:lang w:val="en-GB" w:eastAsia="en-GB"/>
              </w:rPr>
              <w:t>Physical cell ID</w:t>
            </w:r>
          </w:p>
        </w:tc>
        <w:tc>
          <w:tcPr>
            <w:tcW w:w="6228" w:type="dxa"/>
          </w:tcPr>
          <w:p w14:paraId="39EE4C58" w14:textId="77777777" w:rsidR="00A746B4" w:rsidRPr="00D3531F" w:rsidRDefault="00A746B4" w:rsidP="00090CCB">
            <w:pPr>
              <w:pStyle w:val="TAH"/>
              <w:rPr>
                <w:rFonts w:asciiTheme="minorBidi" w:eastAsia="SimSun" w:hAnsiTheme="minorBidi"/>
                <w:b w:val="0"/>
                <w:bCs/>
                <w:szCs w:val="18"/>
                <w:lang w:val="en-GB" w:eastAsia="en-GB"/>
              </w:rPr>
            </w:pPr>
            <w:r w:rsidRPr="00D3531F">
              <w:rPr>
                <w:rFonts w:asciiTheme="minorBidi" w:eastAsia="SimSun" w:hAnsiTheme="minorBidi"/>
                <w:b w:val="0"/>
                <w:bCs/>
                <w:szCs w:val="18"/>
                <w:lang w:val="en-GB" w:eastAsia="en-GB"/>
              </w:rPr>
              <w:t>0</w:t>
            </w:r>
          </w:p>
        </w:tc>
      </w:tr>
      <w:tr w:rsidR="00A746B4" w:rsidRPr="00D16729" w14:paraId="48F03B22" w14:textId="77777777" w:rsidTr="00090CCB">
        <w:tc>
          <w:tcPr>
            <w:tcW w:w="2695" w:type="dxa"/>
          </w:tcPr>
          <w:p w14:paraId="6D18FFCB" w14:textId="77777777" w:rsidR="00A746B4" w:rsidRPr="00D3531F" w:rsidRDefault="00A746B4" w:rsidP="00090CCB">
            <w:pPr>
              <w:pStyle w:val="TAH"/>
              <w:rPr>
                <w:rFonts w:asciiTheme="minorBidi" w:hAnsiTheme="minorBidi"/>
                <w:b w:val="0"/>
                <w:bCs/>
                <w:szCs w:val="18"/>
                <w:lang w:val="en-GB"/>
              </w:rPr>
            </w:pPr>
            <w:r w:rsidRPr="00D3531F">
              <w:rPr>
                <w:rFonts w:asciiTheme="minorBidi" w:eastAsia="SimSun" w:hAnsiTheme="minorBidi"/>
                <w:b w:val="0"/>
                <w:bCs/>
                <w:szCs w:val="18"/>
                <w:lang w:val="en-GB" w:eastAsia="en-GB"/>
              </w:rPr>
              <w:t>Active DL BWP index</w:t>
            </w:r>
          </w:p>
        </w:tc>
        <w:tc>
          <w:tcPr>
            <w:tcW w:w="6228" w:type="dxa"/>
          </w:tcPr>
          <w:p w14:paraId="731A09A0" w14:textId="77777777" w:rsidR="00A746B4" w:rsidRPr="00D3531F" w:rsidRDefault="00A746B4" w:rsidP="00090CCB">
            <w:pPr>
              <w:pStyle w:val="TAH"/>
              <w:rPr>
                <w:rFonts w:asciiTheme="minorBidi" w:hAnsiTheme="minorBidi"/>
                <w:b w:val="0"/>
                <w:bCs/>
                <w:szCs w:val="18"/>
                <w:lang w:val="en-GB"/>
              </w:rPr>
            </w:pPr>
            <w:r w:rsidRPr="00D3531F">
              <w:rPr>
                <w:rFonts w:asciiTheme="minorBidi" w:hAnsiTheme="minorBidi"/>
                <w:b w:val="0"/>
                <w:bCs/>
                <w:szCs w:val="18"/>
                <w:lang w:val="en-GB"/>
              </w:rPr>
              <w:t>1</w:t>
            </w:r>
          </w:p>
        </w:tc>
      </w:tr>
      <w:tr w:rsidR="00A746B4" w:rsidRPr="00D16729" w14:paraId="5A9001D0" w14:textId="77777777" w:rsidTr="00090CCB">
        <w:tc>
          <w:tcPr>
            <w:tcW w:w="2695" w:type="dxa"/>
          </w:tcPr>
          <w:p w14:paraId="43195281" w14:textId="77777777" w:rsidR="00A746B4" w:rsidRPr="001D2F98" w:rsidRDefault="00A746B4" w:rsidP="00090CCB">
            <w:pPr>
              <w:pStyle w:val="TAC"/>
              <w:ind w:left="720"/>
              <w:jc w:val="left"/>
              <w:rPr>
                <w:rFonts w:asciiTheme="minorBidi" w:hAnsiTheme="minorBidi"/>
                <w:szCs w:val="18"/>
                <w:lang w:val="en-GB"/>
              </w:rPr>
            </w:pPr>
            <w:r w:rsidRPr="001D2F98">
              <w:rPr>
                <w:rFonts w:asciiTheme="minorBidi" w:hAnsiTheme="minorBidi"/>
                <w:szCs w:val="18"/>
                <w:lang w:val="en-GB"/>
              </w:rPr>
              <w:t>Channel bandwidth</w:t>
            </w:r>
          </w:p>
          <w:p w14:paraId="3D7EFFD2" w14:textId="77777777" w:rsidR="00A746B4" w:rsidRPr="001D2F98" w:rsidRDefault="00A746B4" w:rsidP="00090CCB">
            <w:pPr>
              <w:pStyle w:val="TAC"/>
              <w:rPr>
                <w:rFonts w:asciiTheme="minorBidi" w:hAnsiTheme="minorBidi"/>
                <w:szCs w:val="18"/>
                <w:lang w:val="en-GB"/>
              </w:rPr>
            </w:pPr>
          </w:p>
        </w:tc>
        <w:tc>
          <w:tcPr>
            <w:tcW w:w="6228" w:type="dxa"/>
          </w:tcPr>
          <w:p w14:paraId="4C28F6C7" w14:textId="77777777" w:rsidR="00A746B4" w:rsidRPr="001D2F98" w:rsidRDefault="00A746B4" w:rsidP="00090CCB">
            <w:pPr>
              <w:pStyle w:val="TAC"/>
              <w:rPr>
                <w:rFonts w:asciiTheme="minorBidi" w:hAnsiTheme="minorBidi"/>
                <w:szCs w:val="18"/>
                <w:lang w:val="en-GB"/>
              </w:rPr>
            </w:pPr>
            <w:r w:rsidRPr="00A746B4">
              <w:rPr>
                <w:rFonts w:asciiTheme="minorBidi" w:hAnsiTheme="minorBidi"/>
                <w:szCs w:val="18"/>
                <w:lang w:val="en-GB"/>
              </w:rPr>
              <w:t xml:space="preserve">10MHz </w:t>
            </w:r>
          </w:p>
        </w:tc>
      </w:tr>
      <w:tr w:rsidR="00A746B4" w:rsidRPr="00D16729" w14:paraId="26D737C2" w14:textId="77777777" w:rsidTr="00090CCB">
        <w:tc>
          <w:tcPr>
            <w:tcW w:w="2695" w:type="dxa"/>
          </w:tcPr>
          <w:p w14:paraId="61A27A60" w14:textId="77777777" w:rsidR="00A746B4" w:rsidRPr="001D2F98" w:rsidRDefault="00A746B4" w:rsidP="00090CCB">
            <w:pPr>
              <w:pStyle w:val="TAC"/>
              <w:rPr>
                <w:rFonts w:asciiTheme="minorBidi" w:hAnsiTheme="minorBidi"/>
                <w:szCs w:val="18"/>
                <w:lang w:val="en-GB"/>
              </w:rPr>
            </w:pPr>
            <w:r w:rsidRPr="001D2F98">
              <w:rPr>
                <w:rFonts w:asciiTheme="minorBidi" w:hAnsiTheme="minorBidi"/>
                <w:szCs w:val="18"/>
                <w:lang w:val="en-GB"/>
              </w:rPr>
              <w:t>TDD configuration</w:t>
            </w:r>
          </w:p>
        </w:tc>
        <w:tc>
          <w:tcPr>
            <w:tcW w:w="6228" w:type="dxa"/>
          </w:tcPr>
          <w:p w14:paraId="313DB1B5" w14:textId="77777777" w:rsidR="00A746B4" w:rsidRPr="001D2F98" w:rsidRDefault="00A746B4" w:rsidP="00090CCB">
            <w:pPr>
              <w:pStyle w:val="TAC"/>
              <w:rPr>
                <w:rFonts w:asciiTheme="minorBidi" w:hAnsiTheme="minorBidi"/>
                <w:szCs w:val="18"/>
                <w:lang w:val="en-GB"/>
              </w:rPr>
            </w:pPr>
            <w:r w:rsidRPr="001D2F98">
              <w:rPr>
                <w:rFonts w:asciiTheme="minorBidi" w:hAnsiTheme="minorBidi"/>
                <w:szCs w:val="18"/>
                <w:lang w:val="en-GB"/>
              </w:rPr>
              <w:t>N/A</w:t>
            </w:r>
          </w:p>
        </w:tc>
      </w:tr>
      <w:tr w:rsidR="00A746B4" w:rsidRPr="00D16729" w14:paraId="09CA546D" w14:textId="77777777" w:rsidTr="00090CCB">
        <w:tc>
          <w:tcPr>
            <w:tcW w:w="2695" w:type="dxa"/>
          </w:tcPr>
          <w:p w14:paraId="2982E080" w14:textId="77777777" w:rsidR="00A746B4" w:rsidRPr="001D2F98" w:rsidRDefault="00A746B4" w:rsidP="00090CCB">
            <w:pPr>
              <w:pStyle w:val="TAC"/>
              <w:rPr>
                <w:rFonts w:asciiTheme="minorBidi" w:hAnsiTheme="minorBidi"/>
                <w:szCs w:val="18"/>
                <w:lang w:val="en-GB"/>
              </w:rPr>
            </w:pPr>
            <w:r w:rsidRPr="001D2F98">
              <w:rPr>
                <w:rFonts w:asciiTheme="minorBidi" w:hAnsiTheme="minorBidi"/>
                <w:szCs w:val="18"/>
                <w:lang w:val="en-GB"/>
              </w:rPr>
              <w:t>SCS</w:t>
            </w:r>
          </w:p>
        </w:tc>
        <w:tc>
          <w:tcPr>
            <w:tcW w:w="6228" w:type="dxa"/>
          </w:tcPr>
          <w:p w14:paraId="1CEB4BDE"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lang w:val="en-GB"/>
              </w:rPr>
              <w:t>15kHz</w:t>
            </w:r>
          </w:p>
        </w:tc>
      </w:tr>
      <w:tr w:rsidR="00A746B4" w:rsidRPr="00D16729" w14:paraId="0E42212E" w14:textId="77777777" w:rsidTr="00090CCB">
        <w:tc>
          <w:tcPr>
            <w:tcW w:w="2695" w:type="dxa"/>
          </w:tcPr>
          <w:p w14:paraId="321585BB" w14:textId="77777777" w:rsidR="00A746B4" w:rsidRPr="001D2F98" w:rsidRDefault="00A746B4" w:rsidP="00090CCB">
            <w:pPr>
              <w:pStyle w:val="TAC"/>
              <w:jc w:val="left"/>
              <w:rPr>
                <w:rFonts w:asciiTheme="minorBidi" w:hAnsiTheme="minorBidi"/>
                <w:szCs w:val="18"/>
                <w:lang w:val="en-GB"/>
              </w:rPr>
            </w:pPr>
            <w:r w:rsidRPr="001D2F98">
              <w:rPr>
                <w:rFonts w:asciiTheme="minorBidi" w:hAnsiTheme="minorBidi"/>
                <w:szCs w:val="18"/>
                <w:lang w:val="en-GB"/>
              </w:rPr>
              <w:t xml:space="preserve">PDCCH allocation </w:t>
            </w:r>
          </w:p>
        </w:tc>
        <w:tc>
          <w:tcPr>
            <w:tcW w:w="6228" w:type="dxa"/>
          </w:tcPr>
          <w:p w14:paraId="7EB8303F"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lang w:val="en-GB"/>
              </w:rPr>
              <w:t>S</w:t>
            </w:r>
            <w:r w:rsidRPr="00A746B4">
              <w:rPr>
                <w:rFonts w:asciiTheme="minorBidi" w:hAnsiTheme="minorBidi" w:hint="eastAsia"/>
                <w:szCs w:val="18"/>
                <w:lang w:val="en-GB"/>
              </w:rPr>
              <w:t>cenario</w:t>
            </w:r>
            <w:r w:rsidRPr="00A746B4">
              <w:rPr>
                <w:rFonts w:asciiTheme="minorBidi" w:hAnsiTheme="minorBidi"/>
                <w:szCs w:val="18"/>
                <w:lang w:val="en-GB"/>
              </w:rPr>
              <w:t xml:space="preserve"> 1: symbols #2</w:t>
            </w:r>
          </w:p>
          <w:p w14:paraId="7B1FCE81"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lang w:val="en-GB"/>
              </w:rPr>
              <w:t>S</w:t>
            </w:r>
            <w:r w:rsidRPr="00A746B4">
              <w:rPr>
                <w:rFonts w:asciiTheme="minorBidi" w:hAnsiTheme="minorBidi" w:hint="eastAsia"/>
                <w:szCs w:val="18"/>
                <w:lang w:val="en-GB"/>
              </w:rPr>
              <w:t>cenario</w:t>
            </w:r>
            <w:r w:rsidRPr="00A746B4">
              <w:rPr>
                <w:rFonts w:asciiTheme="minorBidi" w:hAnsiTheme="minorBidi"/>
                <w:szCs w:val="18"/>
                <w:lang w:val="en-GB"/>
              </w:rPr>
              <w:t xml:space="preserve"> 2: symbols #0 and #1 </w:t>
            </w:r>
          </w:p>
        </w:tc>
      </w:tr>
      <w:tr w:rsidR="00A746B4" w:rsidRPr="00D16729" w14:paraId="550D6A0F" w14:textId="77777777" w:rsidTr="00090CCB">
        <w:tc>
          <w:tcPr>
            <w:tcW w:w="2695" w:type="dxa"/>
          </w:tcPr>
          <w:p w14:paraId="19FF8DFF" w14:textId="77777777" w:rsidR="00A746B4" w:rsidRPr="001D2F98" w:rsidRDefault="00A746B4" w:rsidP="00090CCB">
            <w:pPr>
              <w:pStyle w:val="TAC"/>
              <w:jc w:val="left"/>
              <w:rPr>
                <w:rFonts w:asciiTheme="minorBidi" w:hAnsiTheme="minorBidi"/>
                <w:szCs w:val="18"/>
                <w:lang w:val="en-GB"/>
              </w:rPr>
            </w:pPr>
            <w:r w:rsidRPr="001D2F98">
              <w:rPr>
                <w:rFonts w:asciiTheme="minorBidi" w:hAnsiTheme="minorBidi"/>
                <w:szCs w:val="18"/>
                <w:lang w:val="en-GB"/>
              </w:rPr>
              <w:t xml:space="preserve">SSB </w:t>
            </w:r>
            <w:r w:rsidRPr="00661924">
              <w:rPr>
                <w:rFonts w:eastAsia="SimSun"/>
              </w:rPr>
              <w:t>position in burst</w:t>
            </w:r>
          </w:p>
        </w:tc>
        <w:tc>
          <w:tcPr>
            <w:tcW w:w="6228" w:type="dxa"/>
          </w:tcPr>
          <w:p w14:paraId="7BF73085"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lang w:val="en-GB"/>
              </w:rPr>
              <w:t>SSB index #0</w:t>
            </w:r>
          </w:p>
        </w:tc>
      </w:tr>
      <w:tr w:rsidR="00A746B4" w:rsidRPr="00D16729" w14:paraId="7F15A550" w14:textId="77777777" w:rsidTr="00090CCB">
        <w:tc>
          <w:tcPr>
            <w:tcW w:w="2695" w:type="dxa"/>
          </w:tcPr>
          <w:p w14:paraId="7EAA9225" w14:textId="77777777" w:rsidR="00A746B4" w:rsidRPr="001D2F98" w:rsidRDefault="00A746B4" w:rsidP="00090CCB">
            <w:pPr>
              <w:pStyle w:val="TAC"/>
              <w:jc w:val="left"/>
              <w:rPr>
                <w:rFonts w:asciiTheme="minorBidi" w:hAnsiTheme="minorBidi"/>
                <w:szCs w:val="18"/>
                <w:lang w:val="en-GB"/>
              </w:rPr>
            </w:pPr>
            <w:r w:rsidRPr="00661924">
              <w:rPr>
                <w:rFonts w:eastAsia="SimSun"/>
              </w:rPr>
              <w:t>SSB periodicity</w:t>
            </w:r>
          </w:p>
        </w:tc>
        <w:tc>
          <w:tcPr>
            <w:tcW w:w="6228" w:type="dxa"/>
          </w:tcPr>
          <w:p w14:paraId="70B58754"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lang w:val="en-GB"/>
              </w:rPr>
              <w:t>20ms</w:t>
            </w:r>
          </w:p>
        </w:tc>
      </w:tr>
      <w:tr w:rsidR="00A746B4" w:rsidRPr="00D16729" w14:paraId="60533537" w14:textId="77777777" w:rsidTr="00090CCB">
        <w:tc>
          <w:tcPr>
            <w:tcW w:w="2695" w:type="dxa"/>
          </w:tcPr>
          <w:p w14:paraId="7C73DB61" w14:textId="77777777" w:rsidR="00A746B4" w:rsidRPr="001D2F98" w:rsidRDefault="00A746B4" w:rsidP="00090CCB">
            <w:pPr>
              <w:pStyle w:val="TAC"/>
              <w:jc w:val="left"/>
              <w:rPr>
                <w:rFonts w:asciiTheme="minorBidi" w:hAnsiTheme="minorBidi"/>
                <w:szCs w:val="18"/>
                <w:lang w:val="en-GB"/>
              </w:rPr>
            </w:pPr>
            <w:r w:rsidRPr="001D2F98">
              <w:rPr>
                <w:rFonts w:asciiTheme="minorBidi" w:hAnsiTheme="minorBidi"/>
                <w:szCs w:val="18"/>
                <w:lang w:val="en-GB"/>
              </w:rPr>
              <w:t>TRS configuration</w:t>
            </w:r>
          </w:p>
        </w:tc>
        <w:tc>
          <w:tcPr>
            <w:tcW w:w="6228" w:type="dxa"/>
          </w:tcPr>
          <w:p w14:paraId="03B4190B"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lang w:val="en-GB"/>
              </w:rPr>
              <w:t>k0=0 for CSI-RS resource 1,2,3,4</w:t>
            </w:r>
          </w:p>
          <w:p w14:paraId="2F3177C4"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lang w:val="en-GB"/>
              </w:rPr>
              <w:t>l0 = 6 for CSI-RS resource 1 and 3</w:t>
            </w:r>
          </w:p>
          <w:p w14:paraId="17CC5998"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lang w:val="en-GB"/>
              </w:rPr>
              <w:t>l0 = 10 for CSI-RS resource 2 and 4</w:t>
            </w:r>
          </w:p>
          <w:p w14:paraId="1595E953"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lang w:val="en-GB"/>
              </w:rPr>
              <w:t>Density 3, 1 port</w:t>
            </w:r>
          </w:p>
          <w:p w14:paraId="3324C51C"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lang w:val="en-GB"/>
              </w:rPr>
              <w:t>Periodicity 20 slots</w:t>
            </w:r>
          </w:p>
          <w:p w14:paraId="24AA803E"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lang w:val="en-GB"/>
              </w:rPr>
              <w:t>Offset: 10 for CSI-RS resource 1 and 2</w:t>
            </w:r>
          </w:p>
          <w:p w14:paraId="3C067F6C"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lang w:val="en-GB"/>
              </w:rPr>
              <w:t>11 for CSI-RS resource 3 and 4</w:t>
            </w:r>
          </w:p>
        </w:tc>
      </w:tr>
      <w:tr w:rsidR="00A746B4" w:rsidRPr="00D16729" w:rsidDel="00776417" w14:paraId="7C4328C8" w14:textId="77777777" w:rsidTr="00090CCB">
        <w:tc>
          <w:tcPr>
            <w:tcW w:w="2695" w:type="dxa"/>
          </w:tcPr>
          <w:p w14:paraId="732D56CB" w14:textId="77777777" w:rsidR="00A746B4" w:rsidRPr="001D2F98" w:rsidRDefault="00A746B4" w:rsidP="00090CCB">
            <w:pPr>
              <w:pStyle w:val="TAC"/>
              <w:jc w:val="left"/>
              <w:rPr>
                <w:rFonts w:asciiTheme="minorBidi" w:hAnsiTheme="minorBidi"/>
                <w:szCs w:val="18"/>
                <w:lang w:val="en-GB"/>
              </w:rPr>
            </w:pPr>
            <w:r w:rsidRPr="001D2F98">
              <w:rPr>
                <w:rFonts w:asciiTheme="minorBidi" w:hAnsiTheme="minorBidi"/>
                <w:szCs w:val="18"/>
                <w:lang w:val="en-GB"/>
              </w:rPr>
              <w:t>CSI-RS configuration</w:t>
            </w:r>
          </w:p>
        </w:tc>
        <w:tc>
          <w:tcPr>
            <w:tcW w:w="6228" w:type="dxa"/>
          </w:tcPr>
          <w:p w14:paraId="2D67A574" w14:textId="77777777" w:rsidR="00A746B4" w:rsidRPr="00A746B4" w:rsidDel="00776417" w:rsidRDefault="00A746B4" w:rsidP="00090CCB">
            <w:pPr>
              <w:pStyle w:val="TAC"/>
              <w:rPr>
                <w:rFonts w:asciiTheme="minorBidi" w:hAnsiTheme="minorBidi"/>
                <w:szCs w:val="18"/>
                <w:lang w:val="en-GB"/>
              </w:rPr>
            </w:pPr>
            <w:r w:rsidRPr="00A746B4">
              <w:rPr>
                <w:rFonts w:asciiTheme="minorBidi" w:hAnsiTheme="minorBidi"/>
                <w:szCs w:val="18"/>
                <w:lang w:val="en-GB"/>
              </w:rPr>
              <w:t xml:space="preserve">Not necessary of PDSCH </w:t>
            </w:r>
            <w:proofErr w:type="spellStart"/>
            <w:r w:rsidRPr="00A746B4">
              <w:rPr>
                <w:rFonts w:asciiTheme="minorBidi" w:hAnsiTheme="minorBidi"/>
                <w:szCs w:val="18"/>
                <w:lang w:val="en-GB"/>
              </w:rPr>
              <w:t>Demod</w:t>
            </w:r>
            <w:proofErr w:type="spellEnd"/>
          </w:p>
        </w:tc>
      </w:tr>
      <w:tr w:rsidR="00A746B4" w:rsidRPr="00D16729" w:rsidDel="00776417" w14:paraId="5CD668E3" w14:textId="77777777" w:rsidTr="00090CCB">
        <w:tc>
          <w:tcPr>
            <w:tcW w:w="2695" w:type="dxa"/>
          </w:tcPr>
          <w:p w14:paraId="37807219" w14:textId="77777777" w:rsidR="00A746B4" w:rsidRPr="004B7FB3" w:rsidRDefault="00A746B4" w:rsidP="00090CCB">
            <w:pPr>
              <w:pStyle w:val="TAC"/>
              <w:jc w:val="left"/>
              <w:rPr>
                <w:rFonts w:asciiTheme="minorBidi" w:eastAsia="SimSun" w:hAnsiTheme="minorBidi"/>
                <w:szCs w:val="18"/>
                <w:lang w:val="en-GB" w:eastAsia="en-GB"/>
              </w:rPr>
            </w:pPr>
            <w:r w:rsidRPr="00665247">
              <w:rPr>
                <w:rFonts w:asciiTheme="minorBidi" w:hAnsiTheme="minorBidi"/>
                <w:szCs w:val="18"/>
                <w:lang w:val="en-GB"/>
              </w:rPr>
              <w:t>PRB bundling size for target PDSCH</w:t>
            </w:r>
          </w:p>
        </w:tc>
        <w:tc>
          <w:tcPr>
            <w:tcW w:w="6228" w:type="dxa"/>
          </w:tcPr>
          <w:p w14:paraId="55A60338" w14:textId="77777777" w:rsidR="00A746B4" w:rsidRPr="00A746B4" w:rsidRDefault="00A746B4" w:rsidP="00090CCB">
            <w:pPr>
              <w:pStyle w:val="TAC"/>
              <w:rPr>
                <w:rFonts w:asciiTheme="minorBidi" w:hAnsiTheme="minorBidi"/>
                <w:szCs w:val="18"/>
                <w:lang w:val="en-GB" w:eastAsia="ko-KR"/>
              </w:rPr>
            </w:pPr>
            <w:r w:rsidRPr="00A746B4">
              <w:rPr>
                <w:rFonts w:asciiTheme="minorBidi" w:hAnsiTheme="minorBidi"/>
                <w:szCs w:val="18"/>
                <w:lang w:val="en-GB"/>
              </w:rPr>
              <w:t>2</w:t>
            </w:r>
          </w:p>
        </w:tc>
      </w:tr>
      <w:tr w:rsidR="00A746B4" w:rsidRPr="00D16729" w:rsidDel="00776417" w14:paraId="1C33051E" w14:textId="77777777" w:rsidTr="00090CCB">
        <w:tc>
          <w:tcPr>
            <w:tcW w:w="2695" w:type="dxa"/>
          </w:tcPr>
          <w:p w14:paraId="2882BBBC" w14:textId="77777777" w:rsidR="00A746B4" w:rsidRPr="004B7FB3" w:rsidRDefault="00A746B4" w:rsidP="00090CCB">
            <w:pPr>
              <w:pStyle w:val="TAC"/>
              <w:jc w:val="left"/>
              <w:rPr>
                <w:rFonts w:asciiTheme="minorBidi" w:eastAsia="SimSun" w:hAnsiTheme="minorBidi"/>
                <w:szCs w:val="18"/>
                <w:lang w:val="en-GB" w:eastAsia="en-GB"/>
              </w:rPr>
            </w:pPr>
            <w:r w:rsidRPr="00665247">
              <w:rPr>
                <w:rFonts w:asciiTheme="minorBidi" w:hAnsiTheme="minorBidi"/>
                <w:szCs w:val="18"/>
                <w:lang w:val="en-GB"/>
              </w:rPr>
              <w:t>Antenna configuration</w:t>
            </w:r>
          </w:p>
        </w:tc>
        <w:tc>
          <w:tcPr>
            <w:tcW w:w="6228" w:type="dxa"/>
          </w:tcPr>
          <w:p w14:paraId="3A68EB05"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lang w:val="en-GB"/>
              </w:rPr>
              <w:t>4x2</w:t>
            </w:r>
          </w:p>
          <w:p w14:paraId="660D02D8" w14:textId="77777777" w:rsidR="00A746B4" w:rsidRPr="00A746B4" w:rsidRDefault="00A746B4" w:rsidP="00090CCB">
            <w:pPr>
              <w:pStyle w:val="TAC"/>
              <w:rPr>
                <w:rFonts w:asciiTheme="minorBidi" w:hAnsiTheme="minorBidi"/>
                <w:szCs w:val="18"/>
                <w:lang w:val="en-GB" w:eastAsia="ko-KR"/>
              </w:rPr>
            </w:pPr>
            <w:r w:rsidRPr="00A746B4">
              <w:rPr>
                <w:rFonts w:asciiTheme="minorBidi" w:hAnsiTheme="minorBidi"/>
                <w:szCs w:val="18"/>
                <w:lang w:val="en-GB"/>
              </w:rPr>
              <w:t>4x4?</w:t>
            </w:r>
          </w:p>
        </w:tc>
      </w:tr>
      <w:tr w:rsidR="00A746B4" w:rsidRPr="00D16729" w:rsidDel="00776417" w14:paraId="57695209" w14:textId="77777777" w:rsidTr="00090CCB">
        <w:tc>
          <w:tcPr>
            <w:tcW w:w="2695" w:type="dxa"/>
          </w:tcPr>
          <w:p w14:paraId="6C5811E8" w14:textId="77777777" w:rsidR="00A746B4" w:rsidRPr="004B7FB3" w:rsidRDefault="00A746B4" w:rsidP="00090CCB">
            <w:pPr>
              <w:pStyle w:val="TAC"/>
              <w:jc w:val="left"/>
              <w:rPr>
                <w:rFonts w:asciiTheme="minorBidi" w:eastAsia="SimSun" w:hAnsiTheme="minorBidi"/>
                <w:szCs w:val="18"/>
                <w:lang w:val="en-GB" w:eastAsia="en-GB"/>
              </w:rPr>
            </w:pPr>
            <w:r w:rsidRPr="00665247">
              <w:rPr>
                <w:rFonts w:asciiTheme="minorBidi" w:hAnsiTheme="minorBidi"/>
                <w:szCs w:val="18"/>
                <w:lang w:val="en-GB"/>
              </w:rPr>
              <w:t>Rank</w:t>
            </w:r>
          </w:p>
        </w:tc>
        <w:tc>
          <w:tcPr>
            <w:tcW w:w="6228" w:type="dxa"/>
          </w:tcPr>
          <w:p w14:paraId="09B3F276" w14:textId="77777777" w:rsidR="00A746B4" w:rsidRPr="00A746B4" w:rsidRDefault="00A746B4" w:rsidP="00090CCB">
            <w:pPr>
              <w:pStyle w:val="TAC"/>
              <w:rPr>
                <w:rFonts w:asciiTheme="minorBidi" w:hAnsiTheme="minorBidi"/>
                <w:szCs w:val="18"/>
                <w:lang w:val="en-GB" w:eastAsia="ko-KR"/>
              </w:rPr>
            </w:pPr>
            <w:r w:rsidRPr="00A746B4">
              <w:rPr>
                <w:rFonts w:asciiTheme="minorBidi" w:hAnsiTheme="minorBidi"/>
                <w:szCs w:val="18"/>
                <w:lang w:val="en-GB"/>
              </w:rPr>
              <w:t>1</w:t>
            </w:r>
          </w:p>
        </w:tc>
      </w:tr>
      <w:tr w:rsidR="00A746B4" w:rsidRPr="00D16729" w:rsidDel="00776417" w14:paraId="49C5DA75" w14:textId="77777777" w:rsidTr="00090CCB">
        <w:tc>
          <w:tcPr>
            <w:tcW w:w="2695" w:type="dxa"/>
          </w:tcPr>
          <w:p w14:paraId="7E7D13CF" w14:textId="77777777" w:rsidR="00A746B4" w:rsidRPr="00665247" w:rsidRDefault="00A746B4" w:rsidP="00090CCB">
            <w:pPr>
              <w:pStyle w:val="TAC"/>
              <w:jc w:val="left"/>
              <w:rPr>
                <w:rFonts w:asciiTheme="minorBidi" w:hAnsiTheme="minorBidi"/>
                <w:szCs w:val="18"/>
                <w:lang w:val="en-GB"/>
              </w:rPr>
            </w:pPr>
            <w:r w:rsidRPr="00BA0E26">
              <w:rPr>
                <w:rFonts w:asciiTheme="minorBidi" w:hAnsiTheme="minorBidi"/>
                <w:szCs w:val="18"/>
                <w:lang w:val="en-GB"/>
              </w:rPr>
              <w:t>Overhead for TBS determination</w:t>
            </w:r>
          </w:p>
        </w:tc>
        <w:tc>
          <w:tcPr>
            <w:tcW w:w="6228" w:type="dxa"/>
          </w:tcPr>
          <w:p w14:paraId="1F6DE5A9" w14:textId="77777777" w:rsidR="00A746B4" w:rsidRPr="00A746B4" w:rsidRDefault="00A746B4" w:rsidP="00090CCB">
            <w:pPr>
              <w:keepNext/>
              <w:keepLines/>
              <w:spacing w:after="0"/>
              <w:jc w:val="center"/>
              <w:rPr>
                <w:rFonts w:ascii="Arial" w:eastAsia="SimSun" w:hAnsi="Arial"/>
                <w:sz w:val="18"/>
              </w:rPr>
            </w:pPr>
            <w:r w:rsidRPr="00A746B4">
              <w:rPr>
                <w:rFonts w:ascii="Arial" w:eastAsia="SimSun" w:hAnsi="Arial"/>
                <w:sz w:val="18"/>
              </w:rPr>
              <w:t>Scenario 1-1,1-2,1-3, 2-2, 2-3, 2-4: 18</w:t>
            </w:r>
          </w:p>
          <w:p w14:paraId="561048CE" w14:textId="77777777" w:rsidR="00A746B4" w:rsidRPr="00A746B4" w:rsidRDefault="00A746B4" w:rsidP="00090CCB">
            <w:pPr>
              <w:pStyle w:val="TAC"/>
              <w:rPr>
                <w:rFonts w:asciiTheme="minorBidi" w:hAnsiTheme="minorBidi"/>
                <w:szCs w:val="18"/>
                <w:lang w:val="en-GB"/>
              </w:rPr>
            </w:pPr>
            <w:r w:rsidRPr="00A746B4">
              <w:rPr>
                <w:rFonts w:eastAsia="SimSun"/>
              </w:rPr>
              <w:t>Scenario 1-4,1-5,1-6, 2-1, 2-5, 2-6: 0</w:t>
            </w:r>
          </w:p>
        </w:tc>
      </w:tr>
      <w:tr w:rsidR="00A746B4" w:rsidRPr="00D16729" w:rsidDel="00776417" w14:paraId="176AC627" w14:textId="77777777" w:rsidTr="00090CCB">
        <w:tc>
          <w:tcPr>
            <w:tcW w:w="2695" w:type="dxa"/>
          </w:tcPr>
          <w:p w14:paraId="465A8941" w14:textId="77777777" w:rsidR="00A746B4" w:rsidRPr="004B7FB3" w:rsidRDefault="00A746B4" w:rsidP="00090CCB">
            <w:pPr>
              <w:pStyle w:val="TAC"/>
              <w:jc w:val="left"/>
              <w:rPr>
                <w:rFonts w:asciiTheme="minorBidi" w:eastAsia="SimSun" w:hAnsiTheme="minorBidi"/>
                <w:szCs w:val="18"/>
                <w:lang w:val="en-GB" w:eastAsia="en-GB"/>
              </w:rPr>
            </w:pPr>
            <w:r>
              <w:rPr>
                <w:rFonts w:asciiTheme="minorBidi" w:hAnsiTheme="minorBidi"/>
                <w:szCs w:val="18"/>
              </w:rPr>
              <w:t xml:space="preserve">PDSCH </w:t>
            </w:r>
            <w:r w:rsidRPr="00982C96">
              <w:rPr>
                <w:rFonts w:asciiTheme="minorBidi" w:hAnsiTheme="minorBidi"/>
                <w:szCs w:val="18"/>
              </w:rPr>
              <w:t>DMRS ports</w:t>
            </w:r>
          </w:p>
        </w:tc>
        <w:tc>
          <w:tcPr>
            <w:tcW w:w="6228" w:type="dxa"/>
          </w:tcPr>
          <w:p w14:paraId="1A5058C9" w14:textId="77777777" w:rsidR="00A746B4" w:rsidRPr="00A746B4" w:rsidRDefault="00A746B4" w:rsidP="00090CCB">
            <w:pPr>
              <w:pStyle w:val="TAC"/>
              <w:rPr>
                <w:rFonts w:asciiTheme="minorBidi" w:hAnsiTheme="minorBidi"/>
                <w:szCs w:val="18"/>
                <w:lang w:val="en-GB" w:eastAsia="ko-KR"/>
              </w:rPr>
            </w:pPr>
            <w:r w:rsidRPr="00A746B4">
              <w:rPr>
                <w:rFonts w:asciiTheme="minorBidi" w:hAnsiTheme="minorBidi"/>
                <w:szCs w:val="18"/>
                <w:lang w:val="en-GB"/>
              </w:rPr>
              <w:t xml:space="preserve">port 0 ~3 </w:t>
            </w:r>
          </w:p>
        </w:tc>
      </w:tr>
      <w:tr w:rsidR="00A746B4" w:rsidRPr="00D16729" w:rsidDel="00776417" w14:paraId="54D93C65" w14:textId="77777777" w:rsidTr="00090CCB">
        <w:tc>
          <w:tcPr>
            <w:tcW w:w="2695" w:type="dxa"/>
            <w:vAlign w:val="center"/>
          </w:tcPr>
          <w:p w14:paraId="7640834E" w14:textId="77777777" w:rsidR="00A746B4" w:rsidRPr="004B7FB3" w:rsidRDefault="00A746B4" w:rsidP="00090CCB">
            <w:pPr>
              <w:pStyle w:val="TAC"/>
              <w:jc w:val="left"/>
              <w:rPr>
                <w:rFonts w:asciiTheme="minorBidi" w:eastAsia="SimSun" w:hAnsiTheme="minorBidi"/>
                <w:szCs w:val="18"/>
                <w:lang w:val="en-GB" w:eastAsia="en-GB"/>
              </w:rPr>
            </w:pPr>
            <w:r w:rsidRPr="00661924">
              <w:rPr>
                <w:rFonts w:eastAsia="SimSun"/>
              </w:rPr>
              <w:t>Maximum number of OFDM symbols for DL front loaded DMRS</w:t>
            </w:r>
          </w:p>
        </w:tc>
        <w:tc>
          <w:tcPr>
            <w:tcW w:w="6228" w:type="dxa"/>
          </w:tcPr>
          <w:p w14:paraId="23FA4FEF" w14:textId="77777777" w:rsidR="00A746B4" w:rsidRPr="00A746B4" w:rsidRDefault="00A746B4" w:rsidP="00090CCB">
            <w:pPr>
              <w:pStyle w:val="TAC"/>
              <w:rPr>
                <w:rFonts w:asciiTheme="minorBidi" w:hAnsiTheme="minorBidi"/>
                <w:szCs w:val="18"/>
                <w:lang w:val="en-GB" w:eastAsia="ko-KR"/>
              </w:rPr>
            </w:pPr>
            <w:r w:rsidRPr="00A746B4">
              <w:rPr>
                <w:rFonts w:asciiTheme="minorBidi" w:hAnsiTheme="minorBidi"/>
                <w:szCs w:val="18"/>
                <w:lang w:val="en-GB"/>
              </w:rPr>
              <w:t xml:space="preserve">1 </w:t>
            </w:r>
          </w:p>
        </w:tc>
      </w:tr>
      <w:tr w:rsidR="00A746B4" w:rsidRPr="00D16729" w:rsidDel="00776417" w14:paraId="425BC5E4" w14:textId="77777777" w:rsidTr="00090CCB">
        <w:tc>
          <w:tcPr>
            <w:tcW w:w="2695" w:type="dxa"/>
          </w:tcPr>
          <w:p w14:paraId="2CEECDDA" w14:textId="77777777" w:rsidR="00A746B4" w:rsidRPr="004B7FB3" w:rsidRDefault="00A746B4" w:rsidP="00090CCB">
            <w:pPr>
              <w:pStyle w:val="TAC"/>
              <w:jc w:val="left"/>
              <w:rPr>
                <w:rFonts w:asciiTheme="minorBidi" w:eastAsia="SimSun" w:hAnsiTheme="minorBidi"/>
                <w:szCs w:val="18"/>
                <w:lang w:val="en-GB" w:eastAsia="en-GB"/>
              </w:rPr>
            </w:pPr>
            <w:r w:rsidRPr="004C23AD">
              <w:rPr>
                <w:rFonts w:asciiTheme="minorBidi" w:hAnsiTheme="minorBidi"/>
                <w:szCs w:val="18"/>
              </w:rPr>
              <w:t>Number of additional DMRS</w:t>
            </w:r>
          </w:p>
        </w:tc>
        <w:tc>
          <w:tcPr>
            <w:tcW w:w="6228" w:type="dxa"/>
          </w:tcPr>
          <w:p w14:paraId="605BF1E5" w14:textId="77777777" w:rsidR="00A746B4" w:rsidRPr="00A746B4" w:rsidRDefault="00A746B4" w:rsidP="00090CCB">
            <w:pPr>
              <w:pStyle w:val="TAC"/>
              <w:rPr>
                <w:rFonts w:asciiTheme="minorBidi" w:hAnsiTheme="minorBidi"/>
                <w:szCs w:val="18"/>
                <w:lang w:val="en-GB" w:eastAsia="ko-KR"/>
              </w:rPr>
            </w:pPr>
            <w:r w:rsidRPr="00A746B4">
              <w:rPr>
                <w:rFonts w:asciiTheme="minorBidi" w:hAnsiTheme="minorBidi"/>
                <w:szCs w:val="18"/>
                <w:lang w:val="en-GB"/>
              </w:rPr>
              <w:t>1</w:t>
            </w:r>
          </w:p>
        </w:tc>
      </w:tr>
      <w:tr w:rsidR="00A746B4" w:rsidRPr="00D16729" w:rsidDel="00776417" w14:paraId="3A7C0945" w14:textId="77777777" w:rsidTr="00090CCB">
        <w:tc>
          <w:tcPr>
            <w:tcW w:w="2695" w:type="dxa"/>
          </w:tcPr>
          <w:p w14:paraId="55C3A4A7" w14:textId="77777777" w:rsidR="00A746B4" w:rsidRPr="004B7FB3" w:rsidRDefault="00A746B4" w:rsidP="00090CCB">
            <w:pPr>
              <w:pStyle w:val="TAC"/>
              <w:jc w:val="left"/>
              <w:rPr>
                <w:rFonts w:asciiTheme="minorBidi" w:eastAsia="SimSun" w:hAnsiTheme="minorBidi"/>
                <w:szCs w:val="18"/>
                <w:lang w:val="en-GB" w:eastAsia="en-GB"/>
              </w:rPr>
            </w:pPr>
            <w:r w:rsidRPr="00665247">
              <w:rPr>
                <w:rFonts w:asciiTheme="minorBidi" w:hAnsiTheme="minorBidi"/>
                <w:szCs w:val="18"/>
                <w:lang w:val="en-GB"/>
              </w:rPr>
              <w:t>MCS</w:t>
            </w:r>
          </w:p>
        </w:tc>
        <w:tc>
          <w:tcPr>
            <w:tcW w:w="6228" w:type="dxa"/>
          </w:tcPr>
          <w:p w14:paraId="4D9078ED" w14:textId="77777777" w:rsidR="00A746B4" w:rsidRPr="00A746B4" w:rsidRDefault="00A746B4" w:rsidP="00090CCB">
            <w:pPr>
              <w:pStyle w:val="TAC"/>
              <w:rPr>
                <w:rFonts w:asciiTheme="minorBidi" w:hAnsiTheme="minorBidi"/>
                <w:szCs w:val="18"/>
                <w:lang w:val="en-GB" w:eastAsia="ko-KR"/>
              </w:rPr>
            </w:pPr>
            <w:r w:rsidRPr="00A746B4">
              <w:rPr>
                <w:rFonts w:asciiTheme="minorBidi" w:hAnsiTheme="minorBidi"/>
                <w:szCs w:val="18"/>
                <w:lang w:val="en-GB"/>
              </w:rPr>
              <w:t xml:space="preserve">QPSK, MCS 4; 16QAM, MCS 13; (64QAM MCS 19)  </w:t>
            </w:r>
          </w:p>
        </w:tc>
      </w:tr>
      <w:tr w:rsidR="00A746B4" w:rsidRPr="00D16729" w:rsidDel="00776417" w14:paraId="2394B4D7" w14:textId="77777777" w:rsidTr="00090CCB">
        <w:tc>
          <w:tcPr>
            <w:tcW w:w="2695" w:type="dxa"/>
          </w:tcPr>
          <w:p w14:paraId="437C687E" w14:textId="77777777" w:rsidR="00A746B4" w:rsidRPr="00707B0E" w:rsidRDefault="00A746B4" w:rsidP="00090CCB">
            <w:pPr>
              <w:pStyle w:val="TAC"/>
              <w:jc w:val="left"/>
              <w:rPr>
                <w:rFonts w:asciiTheme="minorBidi" w:hAnsiTheme="minorBidi"/>
                <w:szCs w:val="18"/>
              </w:rPr>
            </w:pPr>
            <w:r w:rsidRPr="00707B0E">
              <w:rPr>
                <w:rFonts w:asciiTheme="minorBidi" w:hAnsiTheme="minorBidi"/>
                <w:szCs w:val="18"/>
              </w:rPr>
              <w:t>Precoding granularity</w:t>
            </w:r>
          </w:p>
          <w:p w14:paraId="16C18E1B" w14:textId="77777777" w:rsidR="00A746B4" w:rsidRPr="004B7FB3" w:rsidRDefault="00A746B4" w:rsidP="00090CCB">
            <w:pPr>
              <w:pStyle w:val="TAC"/>
              <w:jc w:val="left"/>
              <w:rPr>
                <w:rFonts w:asciiTheme="minorBidi" w:eastAsia="SimSun" w:hAnsiTheme="minorBidi"/>
                <w:szCs w:val="18"/>
                <w:lang w:val="en-GB" w:eastAsia="en-GB"/>
              </w:rPr>
            </w:pPr>
          </w:p>
        </w:tc>
        <w:tc>
          <w:tcPr>
            <w:tcW w:w="6228" w:type="dxa"/>
          </w:tcPr>
          <w:p w14:paraId="1A755D9B" w14:textId="77777777" w:rsidR="00A746B4" w:rsidRPr="00A746B4" w:rsidRDefault="00A746B4" w:rsidP="00090CCB">
            <w:pPr>
              <w:pStyle w:val="TAC"/>
              <w:rPr>
                <w:rFonts w:asciiTheme="minorBidi" w:hAnsiTheme="minorBidi"/>
                <w:szCs w:val="18"/>
                <w:lang w:val="en-GB" w:eastAsia="ko-KR"/>
              </w:rPr>
            </w:pPr>
            <w:r w:rsidRPr="00A746B4">
              <w:rPr>
                <w:rFonts w:asciiTheme="minorBidi" w:hAnsiTheme="minorBidi"/>
                <w:szCs w:val="18"/>
                <w:lang w:val="en-GB"/>
              </w:rPr>
              <w:t>2</w:t>
            </w:r>
          </w:p>
        </w:tc>
      </w:tr>
      <w:tr w:rsidR="00A746B4" w:rsidRPr="00D16729" w:rsidDel="00776417" w14:paraId="74CCB040" w14:textId="77777777" w:rsidTr="00090CCB">
        <w:tc>
          <w:tcPr>
            <w:tcW w:w="2695" w:type="dxa"/>
          </w:tcPr>
          <w:p w14:paraId="1AEA520E" w14:textId="77777777" w:rsidR="00A746B4" w:rsidRPr="004B7FB3" w:rsidRDefault="00A746B4" w:rsidP="00090CCB">
            <w:pPr>
              <w:pStyle w:val="TAC"/>
              <w:jc w:val="left"/>
              <w:rPr>
                <w:rFonts w:asciiTheme="minorBidi" w:eastAsia="SimSun" w:hAnsiTheme="minorBidi"/>
                <w:szCs w:val="18"/>
                <w:lang w:val="en-GB" w:eastAsia="en-GB"/>
              </w:rPr>
            </w:pPr>
            <w:r>
              <w:rPr>
                <w:rFonts w:asciiTheme="minorBidi" w:hAnsiTheme="minorBidi"/>
                <w:szCs w:val="18"/>
                <w:lang w:val="en-GB"/>
              </w:rPr>
              <w:t>PRB bundling size</w:t>
            </w:r>
          </w:p>
        </w:tc>
        <w:tc>
          <w:tcPr>
            <w:tcW w:w="6228" w:type="dxa"/>
          </w:tcPr>
          <w:p w14:paraId="2A5AB489" w14:textId="77777777" w:rsidR="00A746B4" w:rsidRPr="00A746B4" w:rsidRDefault="00A746B4" w:rsidP="00090CCB">
            <w:pPr>
              <w:pStyle w:val="TAC"/>
              <w:rPr>
                <w:rFonts w:asciiTheme="minorBidi" w:hAnsiTheme="minorBidi"/>
                <w:szCs w:val="18"/>
                <w:lang w:val="en-GB" w:eastAsia="ko-KR"/>
              </w:rPr>
            </w:pPr>
            <w:r w:rsidRPr="00A746B4">
              <w:rPr>
                <w:rFonts w:asciiTheme="minorBidi" w:hAnsiTheme="minorBidi"/>
                <w:szCs w:val="18"/>
                <w:lang w:val="en-GB"/>
              </w:rPr>
              <w:t>2</w:t>
            </w:r>
          </w:p>
        </w:tc>
      </w:tr>
      <w:tr w:rsidR="00A746B4" w:rsidRPr="00D16729" w:rsidDel="00776417" w14:paraId="23D2940F" w14:textId="77777777" w:rsidTr="00090CCB">
        <w:tc>
          <w:tcPr>
            <w:tcW w:w="2695" w:type="dxa"/>
          </w:tcPr>
          <w:p w14:paraId="6B928833" w14:textId="77777777" w:rsidR="00A746B4" w:rsidRPr="004B7FB3" w:rsidRDefault="00A746B4" w:rsidP="00090CCB">
            <w:pPr>
              <w:pStyle w:val="TAC"/>
              <w:jc w:val="left"/>
              <w:rPr>
                <w:rFonts w:asciiTheme="minorBidi" w:eastAsia="SimSun" w:hAnsiTheme="minorBidi"/>
                <w:szCs w:val="18"/>
                <w:lang w:val="en-GB" w:eastAsia="en-GB"/>
              </w:rPr>
            </w:pPr>
            <w:r w:rsidRPr="00665247">
              <w:rPr>
                <w:rFonts w:asciiTheme="minorBidi" w:hAnsiTheme="minorBidi"/>
                <w:szCs w:val="18"/>
                <w:lang w:val="en-GB"/>
              </w:rPr>
              <w:t>PDSCH precoder</w:t>
            </w:r>
          </w:p>
        </w:tc>
        <w:tc>
          <w:tcPr>
            <w:tcW w:w="6228" w:type="dxa"/>
          </w:tcPr>
          <w:p w14:paraId="6F7FFD97"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lang w:val="en-GB"/>
              </w:rPr>
              <w:t>Single Panel Type I, Random precoder selection updated per slot,</w:t>
            </w:r>
          </w:p>
          <w:p w14:paraId="1C308DCF"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lang w:val="en-GB"/>
              </w:rPr>
              <w:t>with equal probability of each applicable i1, i2 combination</w:t>
            </w:r>
          </w:p>
          <w:p w14:paraId="0DBCECBC" w14:textId="77777777" w:rsidR="00A746B4" w:rsidRPr="00A746B4" w:rsidRDefault="00A746B4" w:rsidP="00090CCB">
            <w:pPr>
              <w:pStyle w:val="TAC"/>
              <w:rPr>
                <w:rFonts w:asciiTheme="minorBidi" w:hAnsiTheme="minorBidi"/>
                <w:szCs w:val="18"/>
                <w:lang w:val="en-GB" w:eastAsia="ko-KR"/>
              </w:rPr>
            </w:pPr>
          </w:p>
        </w:tc>
      </w:tr>
      <w:tr w:rsidR="00A746B4" w:rsidRPr="00D16729" w:rsidDel="00776417" w14:paraId="6B7AB194" w14:textId="77777777" w:rsidTr="00090CCB">
        <w:tc>
          <w:tcPr>
            <w:tcW w:w="2695" w:type="dxa"/>
          </w:tcPr>
          <w:p w14:paraId="6086B9EC" w14:textId="77777777" w:rsidR="00A746B4" w:rsidRPr="00665247" w:rsidRDefault="00A746B4" w:rsidP="00090CCB">
            <w:pPr>
              <w:pStyle w:val="TAC"/>
              <w:jc w:val="left"/>
              <w:rPr>
                <w:rFonts w:asciiTheme="minorBidi" w:hAnsiTheme="minorBidi"/>
                <w:szCs w:val="18"/>
                <w:lang w:val="en-GB"/>
              </w:rPr>
            </w:pPr>
            <w:r w:rsidRPr="004446A1">
              <w:rPr>
                <w:rFonts w:asciiTheme="minorBidi" w:hAnsiTheme="minorBidi"/>
                <w:szCs w:val="18"/>
                <w:lang w:val="en-GB"/>
              </w:rPr>
              <w:t>Antenna Correlation</w:t>
            </w:r>
          </w:p>
        </w:tc>
        <w:tc>
          <w:tcPr>
            <w:tcW w:w="6228" w:type="dxa"/>
          </w:tcPr>
          <w:p w14:paraId="2B976E99" w14:textId="77777777" w:rsidR="00A746B4" w:rsidRPr="00A746B4" w:rsidRDefault="00A746B4" w:rsidP="00090CCB">
            <w:pPr>
              <w:pStyle w:val="TAC"/>
              <w:rPr>
                <w:rFonts w:asciiTheme="minorBidi" w:hAnsiTheme="minorBidi"/>
                <w:szCs w:val="18"/>
                <w:lang w:val="en-GB"/>
              </w:rPr>
            </w:pPr>
            <w:r w:rsidRPr="00A746B4">
              <w:rPr>
                <w:rFonts w:asciiTheme="minorBidi" w:hAnsiTheme="minorBidi"/>
                <w:szCs w:val="18"/>
              </w:rPr>
              <w:t>ULA Low</w:t>
            </w:r>
          </w:p>
        </w:tc>
      </w:tr>
      <w:tr w:rsidR="00A746B4" w:rsidRPr="00D16729" w:rsidDel="00776417" w14:paraId="7A79CEAB" w14:textId="77777777" w:rsidTr="00090CCB">
        <w:tc>
          <w:tcPr>
            <w:tcW w:w="2695" w:type="dxa"/>
          </w:tcPr>
          <w:p w14:paraId="5CFB7E57" w14:textId="77777777" w:rsidR="00A746B4" w:rsidRPr="004446A1" w:rsidRDefault="00A746B4" w:rsidP="00090CCB">
            <w:pPr>
              <w:pStyle w:val="TAC"/>
              <w:jc w:val="left"/>
              <w:rPr>
                <w:rFonts w:asciiTheme="minorBidi" w:hAnsiTheme="minorBidi"/>
                <w:szCs w:val="18"/>
                <w:lang w:val="en-GB"/>
              </w:rPr>
            </w:pPr>
            <w:r w:rsidRPr="00665247">
              <w:rPr>
                <w:rFonts w:asciiTheme="minorBidi" w:hAnsiTheme="minorBidi"/>
                <w:szCs w:val="18"/>
                <w:lang w:val="en-GB"/>
              </w:rPr>
              <w:t>Propagation condition</w:t>
            </w:r>
          </w:p>
        </w:tc>
        <w:tc>
          <w:tcPr>
            <w:tcW w:w="6228" w:type="dxa"/>
          </w:tcPr>
          <w:p w14:paraId="372AA7F2" w14:textId="77777777" w:rsidR="00A746B4" w:rsidRPr="00A746B4" w:rsidRDefault="00A746B4" w:rsidP="00090CCB">
            <w:pPr>
              <w:pStyle w:val="TAC"/>
              <w:rPr>
                <w:rFonts w:asciiTheme="minorBidi" w:hAnsiTheme="minorBidi"/>
                <w:szCs w:val="18"/>
              </w:rPr>
            </w:pPr>
            <w:r w:rsidRPr="00A746B4">
              <w:rPr>
                <w:rFonts w:asciiTheme="minorBidi" w:hAnsiTheme="minorBidi"/>
                <w:szCs w:val="18"/>
                <w:lang w:val="en-GB"/>
              </w:rPr>
              <w:t>TDLA30-10</w:t>
            </w:r>
          </w:p>
        </w:tc>
      </w:tr>
      <w:tr w:rsidR="00A746B4" w:rsidRPr="00D16729" w:rsidDel="00776417" w14:paraId="67078F42" w14:textId="77777777" w:rsidTr="00090CCB">
        <w:tc>
          <w:tcPr>
            <w:tcW w:w="2695" w:type="dxa"/>
          </w:tcPr>
          <w:p w14:paraId="2DFA7B92" w14:textId="77777777" w:rsidR="00A746B4" w:rsidRPr="004446A1" w:rsidRDefault="00A746B4" w:rsidP="00090CCB">
            <w:pPr>
              <w:pStyle w:val="TAC"/>
              <w:jc w:val="left"/>
              <w:rPr>
                <w:rFonts w:asciiTheme="minorBidi" w:hAnsiTheme="minorBidi"/>
                <w:szCs w:val="18"/>
                <w:lang w:val="en-GB"/>
              </w:rPr>
            </w:pPr>
            <w:r w:rsidRPr="00665247">
              <w:rPr>
                <w:rFonts w:asciiTheme="minorBidi" w:hAnsiTheme="minorBidi"/>
                <w:szCs w:val="18"/>
                <w:lang w:val="en-GB"/>
              </w:rPr>
              <w:t>Time Offset relative to serving cell</w:t>
            </w:r>
          </w:p>
        </w:tc>
        <w:tc>
          <w:tcPr>
            <w:tcW w:w="6228" w:type="dxa"/>
          </w:tcPr>
          <w:p w14:paraId="7D6356D8" w14:textId="77777777" w:rsidR="00A746B4" w:rsidRPr="00A746B4" w:rsidRDefault="00A746B4" w:rsidP="00090CCB">
            <w:pPr>
              <w:pStyle w:val="TAC"/>
              <w:rPr>
                <w:rFonts w:asciiTheme="minorBidi" w:hAnsiTheme="minorBidi"/>
                <w:szCs w:val="18"/>
              </w:rPr>
            </w:pPr>
            <w:r w:rsidRPr="00A746B4">
              <w:rPr>
                <w:rFonts w:asciiTheme="minorBidi" w:hAnsiTheme="minorBidi"/>
                <w:szCs w:val="18"/>
                <w:lang w:val="en-GB"/>
              </w:rPr>
              <w:t>0 us</w:t>
            </w:r>
          </w:p>
        </w:tc>
      </w:tr>
      <w:tr w:rsidR="00A746B4" w:rsidRPr="00D16729" w:rsidDel="00776417" w14:paraId="2F2196AA" w14:textId="77777777" w:rsidTr="00090CCB">
        <w:tc>
          <w:tcPr>
            <w:tcW w:w="2695" w:type="dxa"/>
          </w:tcPr>
          <w:p w14:paraId="280FBB4F" w14:textId="77777777" w:rsidR="00A746B4" w:rsidRPr="004446A1" w:rsidRDefault="00A746B4" w:rsidP="00090CCB">
            <w:pPr>
              <w:pStyle w:val="TAC"/>
              <w:jc w:val="left"/>
              <w:rPr>
                <w:rFonts w:asciiTheme="minorBidi" w:hAnsiTheme="minorBidi"/>
                <w:szCs w:val="18"/>
                <w:lang w:val="en-GB"/>
              </w:rPr>
            </w:pPr>
            <w:r w:rsidRPr="00665247">
              <w:rPr>
                <w:rFonts w:asciiTheme="minorBidi" w:hAnsiTheme="minorBidi"/>
                <w:szCs w:val="18"/>
                <w:lang w:val="en-GB" w:eastAsia="ko-KR"/>
              </w:rPr>
              <w:t>Traffic model</w:t>
            </w:r>
          </w:p>
        </w:tc>
        <w:tc>
          <w:tcPr>
            <w:tcW w:w="6228" w:type="dxa"/>
          </w:tcPr>
          <w:p w14:paraId="7E91817D" w14:textId="77777777" w:rsidR="00A746B4" w:rsidRPr="00A746B4" w:rsidRDefault="00A746B4" w:rsidP="00090CCB">
            <w:pPr>
              <w:pStyle w:val="TAC"/>
              <w:rPr>
                <w:rFonts w:asciiTheme="minorBidi" w:hAnsiTheme="minorBidi"/>
                <w:szCs w:val="18"/>
              </w:rPr>
            </w:pPr>
            <w:r w:rsidRPr="00A746B4">
              <w:rPr>
                <w:rFonts w:asciiTheme="minorBidi" w:hAnsiTheme="minorBidi"/>
                <w:szCs w:val="18"/>
                <w:lang w:val="en-GB" w:eastAsia="ko-KR"/>
              </w:rPr>
              <w:t>Full buffer</w:t>
            </w:r>
          </w:p>
        </w:tc>
      </w:tr>
      <w:tr w:rsidR="00A746B4" w:rsidRPr="00D16729" w:rsidDel="00776417" w14:paraId="3EFD2349" w14:textId="77777777" w:rsidTr="00090CCB">
        <w:tc>
          <w:tcPr>
            <w:tcW w:w="2695" w:type="dxa"/>
          </w:tcPr>
          <w:p w14:paraId="369DD425" w14:textId="77777777" w:rsidR="00A746B4" w:rsidRPr="004446A1" w:rsidRDefault="00A746B4" w:rsidP="00090CCB">
            <w:pPr>
              <w:pStyle w:val="TAC"/>
              <w:jc w:val="left"/>
              <w:rPr>
                <w:rFonts w:asciiTheme="minorBidi" w:hAnsiTheme="minorBidi"/>
                <w:szCs w:val="18"/>
                <w:lang w:val="en-GB"/>
              </w:rPr>
            </w:pPr>
            <w:r w:rsidRPr="004B7FB3">
              <w:rPr>
                <w:rFonts w:asciiTheme="minorBidi" w:eastAsia="SimSun" w:hAnsiTheme="minorBidi"/>
                <w:szCs w:val="18"/>
                <w:lang w:val="en-GB" w:eastAsia="en-GB"/>
              </w:rPr>
              <w:t>Number of HARQ Processes</w:t>
            </w:r>
          </w:p>
        </w:tc>
        <w:tc>
          <w:tcPr>
            <w:tcW w:w="6228" w:type="dxa"/>
          </w:tcPr>
          <w:p w14:paraId="5FE067DB" w14:textId="77777777" w:rsidR="00A746B4" w:rsidRPr="00A746B4" w:rsidRDefault="00A746B4" w:rsidP="00090CCB">
            <w:pPr>
              <w:pStyle w:val="TAC"/>
              <w:rPr>
                <w:rFonts w:asciiTheme="minorBidi" w:hAnsiTheme="minorBidi"/>
                <w:szCs w:val="18"/>
              </w:rPr>
            </w:pPr>
            <w:r w:rsidRPr="00A746B4">
              <w:rPr>
                <w:rFonts w:asciiTheme="minorBidi" w:hAnsiTheme="minorBidi"/>
                <w:szCs w:val="18"/>
                <w:lang w:val="en-GB" w:eastAsia="ko-KR"/>
              </w:rPr>
              <w:t>4</w:t>
            </w:r>
          </w:p>
        </w:tc>
      </w:tr>
      <w:tr w:rsidR="00A746B4" w:rsidRPr="00D16729" w:rsidDel="00776417" w14:paraId="3FF63E78" w14:textId="77777777" w:rsidTr="00090CCB">
        <w:tc>
          <w:tcPr>
            <w:tcW w:w="2695" w:type="dxa"/>
          </w:tcPr>
          <w:p w14:paraId="103F827C" w14:textId="77777777" w:rsidR="00A746B4" w:rsidRPr="004446A1" w:rsidRDefault="00A746B4" w:rsidP="00090CCB">
            <w:pPr>
              <w:pStyle w:val="TAC"/>
              <w:jc w:val="left"/>
              <w:rPr>
                <w:rFonts w:asciiTheme="minorBidi" w:hAnsiTheme="minorBidi"/>
                <w:szCs w:val="18"/>
                <w:lang w:val="en-GB"/>
              </w:rPr>
            </w:pPr>
            <w:r w:rsidRPr="004B7FB3">
              <w:rPr>
                <w:rFonts w:asciiTheme="minorBidi" w:eastAsia="SimSun" w:hAnsiTheme="minorBidi"/>
                <w:szCs w:val="18"/>
                <w:lang w:val="en-GB" w:eastAsia="en-GB"/>
              </w:rPr>
              <w:t>Maximum HARQ transmission</w:t>
            </w:r>
          </w:p>
        </w:tc>
        <w:tc>
          <w:tcPr>
            <w:tcW w:w="6228" w:type="dxa"/>
          </w:tcPr>
          <w:p w14:paraId="6F7D9627" w14:textId="77777777" w:rsidR="00A746B4" w:rsidRPr="00A746B4" w:rsidRDefault="00A746B4" w:rsidP="00090CCB">
            <w:pPr>
              <w:pStyle w:val="TAC"/>
              <w:rPr>
                <w:rFonts w:asciiTheme="minorBidi" w:hAnsiTheme="minorBidi"/>
                <w:szCs w:val="18"/>
              </w:rPr>
            </w:pPr>
            <w:r w:rsidRPr="00A746B4">
              <w:rPr>
                <w:rFonts w:asciiTheme="minorBidi" w:hAnsiTheme="minorBidi"/>
                <w:szCs w:val="18"/>
                <w:lang w:val="en-GB" w:eastAsia="ko-KR"/>
              </w:rPr>
              <w:t>4</w:t>
            </w:r>
          </w:p>
        </w:tc>
      </w:tr>
    </w:tbl>
    <w:p w14:paraId="64C75570" w14:textId="77777777" w:rsidR="00A746B4" w:rsidRDefault="00A746B4" w:rsidP="00A746B4">
      <w:pPr>
        <w:rPr>
          <w:rFonts w:asciiTheme="minorBidi" w:hAnsiTheme="minorBidi"/>
          <w:b/>
          <w:bCs/>
          <w:sz w:val="18"/>
          <w:szCs w:val="18"/>
          <w:lang w:val="en-GB"/>
        </w:rPr>
      </w:pPr>
    </w:p>
    <w:p w14:paraId="4E258D57" w14:textId="47C3D750" w:rsidR="00A746B4" w:rsidRDefault="00A746B4" w:rsidP="00A746B4">
      <w:pPr>
        <w:pStyle w:val="Caption"/>
        <w:jc w:val="center"/>
        <w:rPr>
          <w:sz w:val="28"/>
          <w:szCs w:val="28"/>
        </w:rPr>
      </w:pPr>
    </w:p>
    <w:p w14:paraId="17FC4FCD" w14:textId="77777777" w:rsidR="00A746B4" w:rsidRPr="00D3531F" w:rsidRDefault="00A746B4" w:rsidP="00A746B4">
      <w:pPr>
        <w:pStyle w:val="Caption"/>
        <w:jc w:val="center"/>
        <w:rPr>
          <w:rFonts w:asciiTheme="minorBidi" w:hAnsiTheme="minorBidi"/>
          <w:b w:val="0"/>
          <w:bCs w:val="0"/>
          <w:sz w:val="28"/>
          <w:szCs w:val="28"/>
          <w:lang w:val="en-GB"/>
        </w:rPr>
      </w:pPr>
      <w:r w:rsidRPr="00D3531F">
        <w:rPr>
          <w:sz w:val="28"/>
          <w:szCs w:val="28"/>
        </w:rPr>
        <w:lastRenderedPageBreak/>
        <w:t xml:space="preserve">Table </w:t>
      </w:r>
      <w:r w:rsidRPr="00D3531F">
        <w:rPr>
          <w:sz w:val="28"/>
          <w:szCs w:val="28"/>
        </w:rPr>
        <w:fldChar w:fldCharType="begin"/>
      </w:r>
      <w:r w:rsidRPr="00D3531F">
        <w:rPr>
          <w:sz w:val="28"/>
          <w:szCs w:val="28"/>
        </w:rPr>
        <w:instrText xml:space="preserve"> SEQ Table \* ARABIC </w:instrText>
      </w:r>
      <w:r w:rsidRPr="00D3531F">
        <w:rPr>
          <w:sz w:val="28"/>
          <w:szCs w:val="28"/>
        </w:rPr>
        <w:fldChar w:fldCharType="separate"/>
      </w:r>
      <w:r>
        <w:rPr>
          <w:noProof/>
          <w:sz w:val="28"/>
          <w:szCs w:val="28"/>
        </w:rPr>
        <w:t>2</w:t>
      </w:r>
      <w:r w:rsidRPr="00D3531F">
        <w:rPr>
          <w:sz w:val="28"/>
          <w:szCs w:val="28"/>
        </w:rPr>
        <w:fldChar w:fldCharType="end"/>
      </w:r>
      <w:r w:rsidRPr="00D3531F">
        <w:rPr>
          <w:sz w:val="28"/>
          <w:szCs w:val="28"/>
        </w:rPr>
        <w:t xml:space="preserve">. </w:t>
      </w:r>
      <w:r>
        <w:rPr>
          <w:rFonts w:asciiTheme="minorBidi" w:hAnsiTheme="minorBidi"/>
          <w:sz w:val="28"/>
          <w:szCs w:val="28"/>
          <w:lang w:val="en-GB"/>
        </w:rPr>
        <w:t>NR PDSCH</w:t>
      </w:r>
      <w:r w:rsidRPr="00D3531F">
        <w:rPr>
          <w:rFonts w:asciiTheme="minorBidi" w:hAnsiTheme="minorBidi"/>
          <w:sz w:val="28"/>
          <w:szCs w:val="28"/>
          <w:lang w:val="en-GB"/>
        </w:rPr>
        <w:t xml:space="preserve"> Parameters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583"/>
        <w:gridCol w:w="4050"/>
      </w:tblGrid>
      <w:tr w:rsidR="00A746B4" w:rsidRPr="00661924" w14:paraId="22201D69" w14:textId="77777777" w:rsidTr="00090CCB">
        <w:tc>
          <w:tcPr>
            <w:tcW w:w="1812" w:type="dxa"/>
            <w:vMerge w:val="restart"/>
            <w:shd w:val="clear" w:color="auto" w:fill="auto"/>
            <w:vAlign w:val="center"/>
          </w:tcPr>
          <w:p w14:paraId="458E3640" w14:textId="77777777" w:rsidR="00A746B4" w:rsidRPr="00661924" w:rsidRDefault="00A746B4" w:rsidP="00090CCB">
            <w:pPr>
              <w:keepNext/>
              <w:keepLines/>
              <w:spacing w:after="0"/>
              <w:rPr>
                <w:rFonts w:ascii="Arial" w:eastAsia="SimSun" w:hAnsi="Arial"/>
                <w:sz w:val="18"/>
              </w:rPr>
            </w:pPr>
            <w:r w:rsidRPr="00661924">
              <w:rPr>
                <w:rFonts w:ascii="Arial" w:eastAsia="SimSun" w:hAnsi="Arial"/>
                <w:sz w:val="18"/>
              </w:rPr>
              <w:t>PDSCH configuration</w:t>
            </w:r>
          </w:p>
        </w:tc>
        <w:tc>
          <w:tcPr>
            <w:tcW w:w="3583" w:type="dxa"/>
            <w:shd w:val="clear" w:color="auto" w:fill="auto"/>
            <w:vAlign w:val="center"/>
          </w:tcPr>
          <w:p w14:paraId="7BC419BA" w14:textId="77777777" w:rsidR="00A746B4" w:rsidRPr="00661924" w:rsidRDefault="00A746B4" w:rsidP="00090CCB">
            <w:pPr>
              <w:keepNext/>
              <w:keepLines/>
              <w:spacing w:after="0"/>
              <w:rPr>
                <w:rFonts w:ascii="Arial" w:eastAsia="SimSun" w:hAnsi="Arial"/>
                <w:sz w:val="18"/>
              </w:rPr>
            </w:pPr>
            <w:r w:rsidRPr="00661924">
              <w:rPr>
                <w:rFonts w:ascii="Arial" w:eastAsia="SimSun" w:hAnsi="Arial"/>
                <w:sz w:val="18"/>
              </w:rPr>
              <w:t>Mapping type</w:t>
            </w:r>
          </w:p>
        </w:tc>
        <w:tc>
          <w:tcPr>
            <w:tcW w:w="4050" w:type="dxa"/>
            <w:shd w:val="clear" w:color="auto" w:fill="auto"/>
            <w:vAlign w:val="center"/>
          </w:tcPr>
          <w:p w14:paraId="2D1BE4AA" w14:textId="77777777" w:rsidR="00A746B4" w:rsidRPr="00661924" w:rsidRDefault="00A746B4" w:rsidP="00090CCB">
            <w:pPr>
              <w:keepNext/>
              <w:keepLines/>
              <w:spacing w:after="0"/>
              <w:jc w:val="center"/>
              <w:rPr>
                <w:rFonts w:ascii="Arial" w:eastAsia="SimSun" w:hAnsi="Arial"/>
                <w:sz w:val="18"/>
              </w:rPr>
            </w:pPr>
            <w:r w:rsidRPr="00661924">
              <w:rPr>
                <w:rFonts w:ascii="Arial" w:eastAsia="SimSun" w:hAnsi="Arial"/>
                <w:sz w:val="18"/>
              </w:rPr>
              <w:t>Type A</w:t>
            </w:r>
          </w:p>
        </w:tc>
      </w:tr>
      <w:tr w:rsidR="00A746B4" w:rsidRPr="00661924" w14:paraId="7EB0C76C" w14:textId="77777777" w:rsidTr="00090CCB">
        <w:tc>
          <w:tcPr>
            <w:tcW w:w="1812" w:type="dxa"/>
            <w:vMerge/>
            <w:shd w:val="clear" w:color="auto" w:fill="auto"/>
            <w:vAlign w:val="center"/>
          </w:tcPr>
          <w:p w14:paraId="4514FBD8" w14:textId="77777777" w:rsidR="00A746B4" w:rsidRPr="00661924" w:rsidRDefault="00A746B4" w:rsidP="00090CCB">
            <w:pPr>
              <w:keepNext/>
              <w:keepLines/>
              <w:spacing w:after="0"/>
              <w:rPr>
                <w:rFonts w:ascii="Arial" w:eastAsia="SimSun" w:hAnsi="Arial"/>
                <w:sz w:val="18"/>
              </w:rPr>
            </w:pPr>
          </w:p>
        </w:tc>
        <w:tc>
          <w:tcPr>
            <w:tcW w:w="3583" w:type="dxa"/>
            <w:shd w:val="clear" w:color="auto" w:fill="auto"/>
            <w:vAlign w:val="center"/>
          </w:tcPr>
          <w:p w14:paraId="510E57DF" w14:textId="77777777" w:rsidR="00A746B4" w:rsidRPr="00661924" w:rsidRDefault="00A746B4" w:rsidP="00090CCB">
            <w:pPr>
              <w:keepNext/>
              <w:keepLines/>
              <w:spacing w:after="0"/>
              <w:rPr>
                <w:rFonts w:ascii="Arial" w:eastAsia="SimSun" w:hAnsi="Arial"/>
                <w:sz w:val="18"/>
              </w:rPr>
            </w:pPr>
            <w:r w:rsidRPr="00661924">
              <w:rPr>
                <w:rFonts w:ascii="Arial" w:eastAsia="SimSun" w:hAnsi="Arial"/>
                <w:sz w:val="18"/>
              </w:rPr>
              <w:t>k0</w:t>
            </w:r>
          </w:p>
        </w:tc>
        <w:tc>
          <w:tcPr>
            <w:tcW w:w="4050" w:type="dxa"/>
            <w:shd w:val="clear" w:color="auto" w:fill="auto"/>
            <w:vAlign w:val="center"/>
          </w:tcPr>
          <w:p w14:paraId="2E4DEE03" w14:textId="77777777" w:rsidR="00A746B4" w:rsidRPr="00661924" w:rsidRDefault="00A746B4" w:rsidP="00090CCB">
            <w:pPr>
              <w:keepNext/>
              <w:keepLines/>
              <w:spacing w:after="0"/>
              <w:jc w:val="center"/>
              <w:rPr>
                <w:rFonts w:ascii="Arial" w:eastAsia="SimSun" w:hAnsi="Arial"/>
                <w:sz w:val="18"/>
              </w:rPr>
            </w:pPr>
            <w:r w:rsidRPr="00661924">
              <w:rPr>
                <w:rFonts w:ascii="Arial" w:eastAsia="SimSun" w:hAnsi="Arial"/>
                <w:sz w:val="18"/>
              </w:rPr>
              <w:t>0</w:t>
            </w:r>
          </w:p>
        </w:tc>
      </w:tr>
      <w:tr w:rsidR="00A746B4" w:rsidRPr="00661924" w14:paraId="607B8235" w14:textId="77777777" w:rsidTr="00090CCB">
        <w:tc>
          <w:tcPr>
            <w:tcW w:w="1812" w:type="dxa"/>
            <w:vMerge/>
            <w:shd w:val="clear" w:color="auto" w:fill="auto"/>
            <w:vAlign w:val="center"/>
          </w:tcPr>
          <w:p w14:paraId="5EDF6E5F" w14:textId="77777777" w:rsidR="00A746B4" w:rsidRPr="00661924" w:rsidRDefault="00A746B4" w:rsidP="00090CCB">
            <w:pPr>
              <w:keepNext/>
              <w:keepLines/>
              <w:spacing w:after="0"/>
              <w:rPr>
                <w:rFonts w:ascii="Arial" w:eastAsia="SimSun" w:hAnsi="Arial"/>
                <w:sz w:val="18"/>
              </w:rPr>
            </w:pPr>
          </w:p>
        </w:tc>
        <w:tc>
          <w:tcPr>
            <w:tcW w:w="3583" w:type="dxa"/>
            <w:shd w:val="clear" w:color="auto" w:fill="auto"/>
            <w:vAlign w:val="center"/>
          </w:tcPr>
          <w:p w14:paraId="3C9A2155" w14:textId="77777777" w:rsidR="00A746B4" w:rsidRPr="00661924" w:rsidRDefault="00A746B4" w:rsidP="00090CCB">
            <w:pPr>
              <w:keepNext/>
              <w:keepLines/>
              <w:spacing w:after="0"/>
              <w:rPr>
                <w:rFonts w:ascii="Arial" w:eastAsia="SimSun" w:hAnsi="Arial"/>
                <w:sz w:val="18"/>
              </w:rPr>
            </w:pPr>
            <w:r w:rsidRPr="00661924">
              <w:rPr>
                <w:rFonts w:ascii="Arial" w:eastAsia="SimSun" w:hAnsi="Arial"/>
                <w:sz w:val="18"/>
              </w:rPr>
              <w:t xml:space="preserve">Starting symbol (S) </w:t>
            </w:r>
          </w:p>
        </w:tc>
        <w:tc>
          <w:tcPr>
            <w:tcW w:w="4050" w:type="dxa"/>
            <w:shd w:val="clear" w:color="auto" w:fill="auto"/>
            <w:vAlign w:val="center"/>
          </w:tcPr>
          <w:p w14:paraId="7FFD8627" w14:textId="77777777" w:rsidR="00A746B4" w:rsidRPr="00A746B4" w:rsidRDefault="00A746B4" w:rsidP="00090CCB">
            <w:pPr>
              <w:keepNext/>
              <w:keepLines/>
              <w:spacing w:after="0"/>
              <w:jc w:val="center"/>
              <w:rPr>
                <w:rFonts w:ascii="Arial" w:eastAsia="SimSun" w:hAnsi="Arial"/>
                <w:sz w:val="18"/>
              </w:rPr>
            </w:pPr>
            <w:r w:rsidRPr="00A746B4">
              <w:rPr>
                <w:rFonts w:ascii="Arial" w:eastAsia="SimSun" w:hAnsi="Arial"/>
                <w:sz w:val="18"/>
              </w:rPr>
              <w:t>Scenario 1-1,1-2,1-3, 2-2, 2-3, 2-4: 3</w:t>
            </w:r>
          </w:p>
          <w:p w14:paraId="3C1082ED" w14:textId="77777777" w:rsidR="00A746B4" w:rsidRPr="00A746B4" w:rsidRDefault="00A746B4" w:rsidP="00090CCB">
            <w:pPr>
              <w:keepNext/>
              <w:keepLines/>
              <w:spacing w:after="0"/>
              <w:jc w:val="center"/>
              <w:rPr>
                <w:rFonts w:ascii="Arial" w:eastAsia="SimSun" w:hAnsi="Arial"/>
                <w:sz w:val="18"/>
              </w:rPr>
            </w:pPr>
            <w:r w:rsidRPr="00A746B4">
              <w:rPr>
                <w:rFonts w:ascii="Arial" w:eastAsia="SimSun" w:hAnsi="Arial"/>
                <w:sz w:val="18"/>
              </w:rPr>
              <w:t>Scenario 1-4,1-5,1-6, 2-1, 2-5, 2-6: 2</w:t>
            </w:r>
          </w:p>
        </w:tc>
      </w:tr>
      <w:tr w:rsidR="00A746B4" w:rsidRPr="00661924" w14:paraId="132BD093" w14:textId="77777777" w:rsidTr="00090CCB">
        <w:tc>
          <w:tcPr>
            <w:tcW w:w="1812" w:type="dxa"/>
            <w:vMerge/>
            <w:shd w:val="clear" w:color="auto" w:fill="auto"/>
            <w:vAlign w:val="center"/>
          </w:tcPr>
          <w:p w14:paraId="7D3F095C" w14:textId="77777777" w:rsidR="00A746B4" w:rsidRPr="00661924" w:rsidRDefault="00A746B4" w:rsidP="00090CCB">
            <w:pPr>
              <w:keepNext/>
              <w:keepLines/>
              <w:spacing w:after="0"/>
              <w:rPr>
                <w:rFonts w:ascii="Arial" w:eastAsia="SimSun" w:hAnsi="Arial"/>
                <w:sz w:val="18"/>
              </w:rPr>
            </w:pPr>
          </w:p>
        </w:tc>
        <w:tc>
          <w:tcPr>
            <w:tcW w:w="3583" w:type="dxa"/>
            <w:shd w:val="clear" w:color="auto" w:fill="auto"/>
            <w:vAlign w:val="center"/>
          </w:tcPr>
          <w:p w14:paraId="76571404" w14:textId="77777777" w:rsidR="00A746B4" w:rsidRPr="00661924" w:rsidRDefault="00A746B4" w:rsidP="00090CCB">
            <w:pPr>
              <w:keepNext/>
              <w:keepLines/>
              <w:spacing w:after="0"/>
              <w:rPr>
                <w:rFonts w:ascii="Arial" w:eastAsia="SimSun" w:hAnsi="Arial"/>
                <w:sz w:val="18"/>
              </w:rPr>
            </w:pPr>
            <w:r w:rsidRPr="00661924">
              <w:rPr>
                <w:rFonts w:ascii="Arial" w:eastAsia="SimSun" w:hAnsi="Arial"/>
                <w:sz w:val="18"/>
              </w:rPr>
              <w:t>Length (L)</w:t>
            </w:r>
          </w:p>
        </w:tc>
        <w:tc>
          <w:tcPr>
            <w:tcW w:w="4050" w:type="dxa"/>
            <w:shd w:val="clear" w:color="auto" w:fill="auto"/>
            <w:vAlign w:val="center"/>
          </w:tcPr>
          <w:p w14:paraId="05A7D890" w14:textId="77777777" w:rsidR="00A746B4" w:rsidRPr="00A746B4" w:rsidRDefault="00A746B4" w:rsidP="00090CCB">
            <w:pPr>
              <w:keepNext/>
              <w:keepLines/>
              <w:spacing w:after="0"/>
              <w:jc w:val="center"/>
              <w:rPr>
                <w:rFonts w:ascii="Arial" w:eastAsia="SimSun" w:hAnsi="Arial"/>
                <w:sz w:val="18"/>
              </w:rPr>
            </w:pPr>
            <w:r w:rsidRPr="00A746B4">
              <w:rPr>
                <w:rFonts w:ascii="Arial" w:eastAsia="SimSun" w:hAnsi="Arial"/>
                <w:sz w:val="18"/>
              </w:rPr>
              <w:t xml:space="preserve">Rel-15 or Rel-16 CRS-RM: 9 </w:t>
            </w:r>
            <w:r w:rsidRPr="00A746B4">
              <w:rPr>
                <w:rFonts w:ascii="Arial" w:eastAsia="SimSun" w:hAnsi="Arial"/>
                <w:sz w:val="18"/>
              </w:rPr>
              <w:br/>
              <w:t xml:space="preserve">No CRS-RM (scenario 2): 12 </w:t>
            </w:r>
          </w:p>
        </w:tc>
      </w:tr>
      <w:tr w:rsidR="00A746B4" w:rsidRPr="00661924" w14:paraId="7C329B43" w14:textId="77777777" w:rsidTr="00090CCB">
        <w:tc>
          <w:tcPr>
            <w:tcW w:w="1812" w:type="dxa"/>
            <w:vMerge/>
            <w:shd w:val="clear" w:color="auto" w:fill="auto"/>
            <w:vAlign w:val="center"/>
          </w:tcPr>
          <w:p w14:paraId="12ED5D17" w14:textId="77777777" w:rsidR="00A746B4" w:rsidRPr="00661924" w:rsidRDefault="00A746B4" w:rsidP="00090CCB">
            <w:pPr>
              <w:keepNext/>
              <w:keepLines/>
              <w:spacing w:after="0"/>
              <w:rPr>
                <w:rFonts w:ascii="Arial" w:eastAsia="SimSun" w:hAnsi="Arial"/>
                <w:sz w:val="18"/>
              </w:rPr>
            </w:pPr>
          </w:p>
        </w:tc>
        <w:tc>
          <w:tcPr>
            <w:tcW w:w="3583" w:type="dxa"/>
            <w:shd w:val="clear" w:color="auto" w:fill="auto"/>
            <w:vAlign w:val="center"/>
          </w:tcPr>
          <w:p w14:paraId="3718EBFC" w14:textId="77777777" w:rsidR="00A746B4" w:rsidRPr="00661924" w:rsidRDefault="00A746B4" w:rsidP="00090CCB">
            <w:pPr>
              <w:keepNext/>
              <w:keepLines/>
              <w:spacing w:after="0"/>
              <w:rPr>
                <w:rFonts w:ascii="Arial" w:eastAsia="SimSun" w:hAnsi="Arial"/>
                <w:sz w:val="18"/>
              </w:rPr>
            </w:pPr>
            <w:r w:rsidRPr="00661924">
              <w:rPr>
                <w:rFonts w:ascii="Arial" w:eastAsia="SimSun" w:hAnsi="Arial"/>
                <w:sz w:val="18"/>
              </w:rPr>
              <w:t>PDSCH aggregation factor</w:t>
            </w:r>
          </w:p>
        </w:tc>
        <w:tc>
          <w:tcPr>
            <w:tcW w:w="4050" w:type="dxa"/>
            <w:shd w:val="clear" w:color="auto" w:fill="auto"/>
            <w:vAlign w:val="center"/>
          </w:tcPr>
          <w:p w14:paraId="5221F7F7" w14:textId="77777777" w:rsidR="00A746B4" w:rsidRPr="00A746B4" w:rsidRDefault="00A746B4" w:rsidP="00090CCB">
            <w:pPr>
              <w:keepNext/>
              <w:keepLines/>
              <w:spacing w:after="0"/>
              <w:jc w:val="center"/>
              <w:rPr>
                <w:rFonts w:ascii="Arial" w:eastAsia="SimSun" w:hAnsi="Arial"/>
                <w:sz w:val="18"/>
              </w:rPr>
            </w:pPr>
            <w:r w:rsidRPr="00A746B4">
              <w:rPr>
                <w:rFonts w:ascii="Arial" w:eastAsia="SimSun" w:hAnsi="Arial"/>
                <w:sz w:val="18"/>
              </w:rPr>
              <w:t>1</w:t>
            </w:r>
          </w:p>
        </w:tc>
      </w:tr>
      <w:tr w:rsidR="00A746B4" w:rsidRPr="00661924" w14:paraId="3770B8F6" w14:textId="77777777" w:rsidTr="00090CCB">
        <w:tc>
          <w:tcPr>
            <w:tcW w:w="1812" w:type="dxa"/>
            <w:vMerge/>
            <w:shd w:val="clear" w:color="auto" w:fill="auto"/>
            <w:vAlign w:val="center"/>
          </w:tcPr>
          <w:p w14:paraId="3C7B660E" w14:textId="77777777" w:rsidR="00A746B4" w:rsidRPr="00661924" w:rsidRDefault="00A746B4" w:rsidP="00090CCB">
            <w:pPr>
              <w:keepNext/>
              <w:keepLines/>
              <w:spacing w:after="0"/>
              <w:rPr>
                <w:rFonts w:ascii="Arial" w:eastAsia="SimSun" w:hAnsi="Arial"/>
                <w:sz w:val="18"/>
              </w:rPr>
            </w:pPr>
          </w:p>
        </w:tc>
        <w:tc>
          <w:tcPr>
            <w:tcW w:w="3583" w:type="dxa"/>
            <w:shd w:val="clear" w:color="auto" w:fill="auto"/>
            <w:vAlign w:val="center"/>
          </w:tcPr>
          <w:p w14:paraId="650705B8" w14:textId="77777777" w:rsidR="00A746B4" w:rsidRPr="00661924" w:rsidRDefault="00A746B4" w:rsidP="00090CCB">
            <w:pPr>
              <w:keepNext/>
              <w:keepLines/>
              <w:spacing w:after="0"/>
              <w:rPr>
                <w:rFonts w:ascii="Arial" w:eastAsia="SimSun" w:hAnsi="Arial"/>
                <w:sz w:val="18"/>
              </w:rPr>
            </w:pPr>
            <w:r w:rsidRPr="00661924">
              <w:rPr>
                <w:rFonts w:ascii="Arial" w:eastAsia="SimSun" w:hAnsi="Arial"/>
                <w:sz w:val="18"/>
              </w:rPr>
              <w:t>PRB bundling type</w:t>
            </w:r>
          </w:p>
        </w:tc>
        <w:tc>
          <w:tcPr>
            <w:tcW w:w="4050" w:type="dxa"/>
            <w:shd w:val="clear" w:color="auto" w:fill="auto"/>
            <w:vAlign w:val="center"/>
          </w:tcPr>
          <w:p w14:paraId="59734D7E" w14:textId="77777777" w:rsidR="00A746B4" w:rsidRPr="00A746B4" w:rsidRDefault="00A746B4" w:rsidP="00090CCB">
            <w:pPr>
              <w:keepNext/>
              <w:keepLines/>
              <w:spacing w:after="0"/>
              <w:jc w:val="center"/>
              <w:rPr>
                <w:rFonts w:ascii="Arial" w:eastAsia="SimSun" w:hAnsi="Arial"/>
                <w:sz w:val="18"/>
              </w:rPr>
            </w:pPr>
            <w:r w:rsidRPr="00A746B4">
              <w:rPr>
                <w:rFonts w:ascii="Arial" w:eastAsia="SimSun" w:hAnsi="Arial"/>
                <w:sz w:val="18"/>
              </w:rPr>
              <w:t>Static</w:t>
            </w:r>
          </w:p>
        </w:tc>
      </w:tr>
      <w:tr w:rsidR="00A746B4" w:rsidRPr="00661924" w14:paraId="56969925" w14:textId="77777777" w:rsidTr="00090CCB">
        <w:tc>
          <w:tcPr>
            <w:tcW w:w="1812" w:type="dxa"/>
            <w:vMerge/>
            <w:shd w:val="clear" w:color="auto" w:fill="auto"/>
            <w:vAlign w:val="center"/>
          </w:tcPr>
          <w:p w14:paraId="7A747534" w14:textId="77777777" w:rsidR="00A746B4" w:rsidRPr="00661924" w:rsidRDefault="00A746B4" w:rsidP="00090CCB">
            <w:pPr>
              <w:keepNext/>
              <w:keepLines/>
              <w:spacing w:after="0"/>
              <w:rPr>
                <w:rFonts w:ascii="Arial" w:eastAsia="SimSun" w:hAnsi="Arial"/>
                <w:i/>
                <w:sz w:val="18"/>
              </w:rPr>
            </w:pPr>
          </w:p>
        </w:tc>
        <w:tc>
          <w:tcPr>
            <w:tcW w:w="3583" w:type="dxa"/>
            <w:shd w:val="clear" w:color="auto" w:fill="auto"/>
            <w:vAlign w:val="center"/>
          </w:tcPr>
          <w:p w14:paraId="60C142CD" w14:textId="77777777" w:rsidR="00A746B4" w:rsidRPr="00661924" w:rsidRDefault="00A746B4" w:rsidP="00090CCB">
            <w:pPr>
              <w:keepNext/>
              <w:keepLines/>
              <w:spacing w:after="0"/>
              <w:rPr>
                <w:rFonts w:ascii="Arial" w:eastAsia="SimSun" w:hAnsi="Arial"/>
                <w:sz w:val="18"/>
              </w:rPr>
            </w:pPr>
            <w:r w:rsidRPr="00661924">
              <w:rPr>
                <w:rFonts w:ascii="Arial" w:eastAsia="SimSun" w:hAnsi="Arial"/>
                <w:sz w:val="18"/>
              </w:rPr>
              <w:t>PRB bundling size</w:t>
            </w:r>
          </w:p>
        </w:tc>
        <w:tc>
          <w:tcPr>
            <w:tcW w:w="4050" w:type="dxa"/>
            <w:shd w:val="clear" w:color="auto" w:fill="auto"/>
            <w:vAlign w:val="center"/>
          </w:tcPr>
          <w:p w14:paraId="712C9680" w14:textId="77777777" w:rsidR="00A746B4" w:rsidRPr="00A746B4" w:rsidRDefault="00A746B4" w:rsidP="00090CCB">
            <w:pPr>
              <w:keepNext/>
              <w:keepLines/>
              <w:spacing w:after="0"/>
              <w:jc w:val="center"/>
              <w:rPr>
                <w:rFonts w:ascii="Arial" w:eastAsia="SimSun" w:hAnsi="Arial"/>
                <w:sz w:val="18"/>
              </w:rPr>
            </w:pPr>
            <w:r w:rsidRPr="00A746B4">
              <w:rPr>
                <w:rFonts w:ascii="Arial" w:eastAsia="SimSun" w:hAnsi="Arial"/>
                <w:sz w:val="18"/>
              </w:rPr>
              <w:t>2</w:t>
            </w:r>
            <w:r w:rsidRPr="00A746B4" w:rsidDel="00500C2E">
              <w:rPr>
                <w:rFonts w:ascii="Arial" w:eastAsia="SimSun" w:hAnsi="Arial"/>
                <w:sz w:val="18"/>
              </w:rPr>
              <w:t xml:space="preserve"> </w:t>
            </w:r>
          </w:p>
        </w:tc>
      </w:tr>
      <w:tr w:rsidR="00A746B4" w:rsidRPr="00661924" w14:paraId="05F0C6C1" w14:textId="77777777" w:rsidTr="00090CCB">
        <w:tc>
          <w:tcPr>
            <w:tcW w:w="1812" w:type="dxa"/>
            <w:vMerge/>
            <w:shd w:val="clear" w:color="auto" w:fill="auto"/>
            <w:vAlign w:val="center"/>
          </w:tcPr>
          <w:p w14:paraId="6A7E08F7" w14:textId="77777777" w:rsidR="00A746B4" w:rsidRPr="00661924" w:rsidRDefault="00A746B4" w:rsidP="00090CCB">
            <w:pPr>
              <w:keepNext/>
              <w:keepLines/>
              <w:spacing w:after="0"/>
              <w:rPr>
                <w:rFonts w:ascii="Arial" w:eastAsia="SimSun" w:hAnsi="Arial"/>
                <w:i/>
                <w:sz w:val="18"/>
              </w:rPr>
            </w:pPr>
          </w:p>
        </w:tc>
        <w:tc>
          <w:tcPr>
            <w:tcW w:w="3583" w:type="dxa"/>
            <w:shd w:val="clear" w:color="auto" w:fill="auto"/>
            <w:vAlign w:val="center"/>
          </w:tcPr>
          <w:p w14:paraId="002AD47C" w14:textId="77777777" w:rsidR="00A746B4" w:rsidRPr="00661924" w:rsidRDefault="00A746B4" w:rsidP="00090CCB">
            <w:pPr>
              <w:keepNext/>
              <w:keepLines/>
              <w:spacing w:after="0"/>
              <w:rPr>
                <w:rFonts w:ascii="Arial" w:eastAsia="SimSun" w:hAnsi="Arial"/>
                <w:sz w:val="18"/>
              </w:rPr>
            </w:pPr>
            <w:r w:rsidRPr="00661924">
              <w:rPr>
                <w:rFonts w:ascii="Arial" w:eastAsia="SimSun" w:hAnsi="Arial"/>
                <w:sz w:val="18"/>
              </w:rPr>
              <w:t>Resource allocation type</w:t>
            </w:r>
          </w:p>
        </w:tc>
        <w:tc>
          <w:tcPr>
            <w:tcW w:w="4050" w:type="dxa"/>
            <w:shd w:val="clear" w:color="auto" w:fill="auto"/>
            <w:vAlign w:val="center"/>
          </w:tcPr>
          <w:p w14:paraId="062649FB" w14:textId="77777777" w:rsidR="00A746B4" w:rsidRPr="00A746B4" w:rsidRDefault="00A746B4" w:rsidP="00090CCB">
            <w:pPr>
              <w:keepNext/>
              <w:keepLines/>
              <w:spacing w:after="0"/>
              <w:jc w:val="center"/>
              <w:rPr>
                <w:rFonts w:ascii="Arial" w:eastAsia="SimSun" w:hAnsi="Arial"/>
                <w:sz w:val="18"/>
              </w:rPr>
            </w:pPr>
            <w:r w:rsidRPr="00A746B4">
              <w:rPr>
                <w:rFonts w:ascii="Arial" w:eastAsia="SimSun" w:hAnsi="Arial"/>
                <w:sz w:val="18"/>
              </w:rPr>
              <w:t>Type 0</w:t>
            </w:r>
          </w:p>
        </w:tc>
      </w:tr>
      <w:tr w:rsidR="00A746B4" w:rsidRPr="00661924" w14:paraId="5B2035AB" w14:textId="77777777" w:rsidTr="00090CCB">
        <w:tc>
          <w:tcPr>
            <w:tcW w:w="1812" w:type="dxa"/>
            <w:vMerge/>
            <w:shd w:val="clear" w:color="auto" w:fill="auto"/>
            <w:vAlign w:val="center"/>
          </w:tcPr>
          <w:p w14:paraId="01058E2E" w14:textId="77777777" w:rsidR="00A746B4" w:rsidRPr="00661924" w:rsidRDefault="00A746B4" w:rsidP="00090CCB">
            <w:pPr>
              <w:keepNext/>
              <w:keepLines/>
              <w:spacing w:after="0"/>
              <w:rPr>
                <w:rFonts w:ascii="Arial" w:eastAsia="SimSun" w:hAnsi="Arial"/>
                <w:i/>
                <w:sz w:val="18"/>
              </w:rPr>
            </w:pPr>
          </w:p>
        </w:tc>
        <w:tc>
          <w:tcPr>
            <w:tcW w:w="3583" w:type="dxa"/>
            <w:shd w:val="clear" w:color="auto" w:fill="auto"/>
            <w:vAlign w:val="center"/>
          </w:tcPr>
          <w:p w14:paraId="4D2C2084" w14:textId="77777777" w:rsidR="00A746B4" w:rsidRPr="00661924" w:rsidRDefault="00A746B4" w:rsidP="00090CCB">
            <w:pPr>
              <w:keepNext/>
              <w:keepLines/>
              <w:spacing w:after="0"/>
              <w:rPr>
                <w:rFonts w:ascii="Arial" w:eastAsia="SimSun" w:hAnsi="Arial"/>
                <w:sz w:val="18"/>
              </w:rPr>
            </w:pPr>
            <w:r w:rsidRPr="00661924">
              <w:rPr>
                <w:rFonts w:ascii="Arial" w:eastAsia="SimSun" w:hAnsi="Arial"/>
                <w:sz w:val="18"/>
              </w:rPr>
              <w:t>RBG size</w:t>
            </w:r>
          </w:p>
        </w:tc>
        <w:tc>
          <w:tcPr>
            <w:tcW w:w="4050" w:type="dxa"/>
            <w:shd w:val="clear" w:color="auto" w:fill="auto"/>
            <w:vAlign w:val="center"/>
          </w:tcPr>
          <w:p w14:paraId="30E84EB5" w14:textId="77777777" w:rsidR="00A746B4" w:rsidRPr="00A746B4" w:rsidRDefault="00A746B4" w:rsidP="00090CCB">
            <w:pPr>
              <w:keepNext/>
              <w:keepLines/>
              <w:spacing w:after="0"/>
              <w:jc w:val="center"/>
              <w:rPr>
                <w:rFonts w:ascii="Arial" w:eastAsia="SimSun" w:hAnsi="Arial"/>
                <w:sz w:val="18"/>
              </w:rPr>
            </w:pPr>
            <w:r w:rsidRPr="00A746B4">
              <w:rPr>
                <w:rFonts w:ascii="Arial" w:eastAsia="SimSun" w:hAnsi="Arial"/>
                <w:sz w:val="18"/>
              </w:rPr>
              <w:t>C</w:t>
            </w:r>
            <w:r w:rsidRPr="00A746B4">
              <w:rPr>
                <w:rFonts w:ascii="Arial" w:eastAsia="SimSun" w:hAnsi="Arial" w:hint="eastAsia"/>
                <w:sz w:val="18"/>
              </w:rPr>
              <w:t>onfig2</w:t>
            </w:r>
          </w:p>
        </w:tc>
      </w:tr>
      <w:tr w:rsidR="00A746B4" w:rsidRPr="00661924" w14:paraId="0F5B3BFE" w14:textId="77777777" w:rsidTr="00090CCB">
        <w:tc>
          <w:tcPr>
            <w:tcW w:w="1812" w:type="dxa"/>
            <w:vMerge/>
            <w:shd w:val="clear" w:color="auto" w:fill="auto"/>
            <w:vAlign w:val="center"/>
          </w:tcPr>
          <w:p w14:paraId="7DB7B8A2" w14:textId="77777777" w:rsidR="00A746B4" w:rsidRPr="00661924" w:rsidRDefault="00A746B4" w:rsidP="00090CCB">
            <w:pPr>
              <w:keepNext/>
              <w:keepLines/>
              <w:spacing w:after="0"/>
              <w:rPr>
                <w:rFonts w:ascii="Arial" w:eastAsia="SimSun" w:hAnsi="Arial"/>
                <w:i/>
                <w:sz w:val="18"/>
              </w:rPr>
            </w:pPr>
          </w:p>
        </w:tc>
        <w:tc>
          <w:tcPr>
            <w:tcW w:w="3583" w:type="dxa"/>
            <w:shd w:val="clear" w:color="auto" w:fill="auto"/>
            <w:vAlign w:val="center"/>
          </w:tcPr>
          <w:p w14:paraId="0C33250D" w14:textId="77777777" w:rsidR="00A746B4" w:rsidRPr="00661924" w:rsidRDefault="00A746B4" w:rsidP="00090CCB">
            <w:pPr>
              <w:keepNext/>
              <w:keepLines/>
              <w:spacing w:after="0"/>
              <w:rPr>
                <w:rFonts w:ascii="Arial" w:eastAsia="SimSun" w:hAnsi="Arial"/>
                <w:sz w:val="18"/>
              </w:rPr>
            </w:pPr>
            <w:r w:rsidRPr="00661924">
              <w:rPr>
                <w:rFonts w:ascii="Arial" w:eastAsia="SimSun" w:hAnsi="Arial"/>
                <w:sz w:val="18"/>
              </w:rPr>
              <w:t>VRB-to-PRB mapping type</w:t>
            </w:r>
          </w:p>
        </w:tc>
        <w:tc>
          <w:tcPr>
            <w:tcW w:w="4050" w:type="dxa"/>
            <w:shd w:val="clear" w:color="auto" w:fill="auto"/>
            <w:vAlign w:val="center"/>
          </w:tcPr>
          <w:p w14:paraId="2121237D" w14:textId="77777777" w:rsidR="00A746B4" w:rsidRPr="00A746B4" w:rsidRDefault="00A746B4" w:rsidP="00090CCB">
            <w:pPr>
              <w:keepNext/>
              <w:keepLines/>
              <w:spacing w:after="0"/>
              <w:jc w:val="center"/>
              <w:rPr>
                <w:rFonts w:ascii="Arial" w:eastAsia="SimSun" w:hAnsi="Arial"/>
                <w:sz w:val="18"/>
              </w:rPr>
            </w:pPr>
            <w:r w:rsidRPr="00A746B4">
              <w:rPr>
                <w:rFonts w:ascii="Arial" w:eastAsia="SimSun" w:hAnsi="Arial"/>
                <w:sz w:val="18"/>
              </w:rPr>
              <w:t>Non-interleaved</w:t>
            </w:r>
          </w:p>
        </w:tc>
      </w:tr>
      <w:tr w:rsidR="00A746B4" w:rsidRPr="00661924" w14:paraId="6F34BFF3" w14:textId="77777777" w:rsidTr="00090CCB">
        <w:tc>
          <w:tcPr>
            <w:tcW w:w="1812" w:type="dxa"/>
            <w:vMerge/>
            <w:shd w:val="clear" w:color="auto" w:fill="auto"/>
            <w:vAlign w:val="center"/>
          </w:tcPr>
          <w:p w14:paraId="3A1940FC" w14:textId="77777777" w:rsidR="00A746B4" w:rsidRPr="00661924" w:rsidRDefault="00A746B4" w:rsidP="00090CCB">
            <w:pPr>
              <w:keepNext/>
              <w:keepLines/>
              <w:spacing w:after="0"/>
              <w:rPr>
                <w:rFonts w:ascii="Arial" w:eastAsia="SimSun" w:hAnsi="Arial"/>
                <w:sz w:val="18"/>
              </w:rPr>
            </w:pPr>
          </w:p>
        </w:tc>
        <w:tc>
          <w:tcPr>
            <w:tcW w:w="3583" w:type="dxa"/>
            <w:shd w:val="clear" w:color="auto" w:fill="auto"/>
            <w:vAlign w:val="center"/>
          </w:tcPr>
          <w:p w14:paraId="75DEE8D9" w14:textId="77777777" w:rsidR="00A746B4" w:rsidRPr="00661924" w:rsidRDefault="00A746B4" w:rsidP="00090CCB">
            <w:pPr>
              <w:keepNext/>
              <w:keepLines/>
              <w:spacing w:after="0"/>
              <w:rPr>
                <w:rFonts w:ascii="Arial" w:eastAsia="SimSun" w:hAnsi="Arial"/>
                <w:sz w:val="18"/>
              </w:rPr>
            </w:pPr>
            <w:r w:rsidRPr="00661924">
              <w:rPr>
                <w:rFonts w:ascii="Arial" w:eastAsia="SimSun" w:hAnsi="Arial"/>
                <w:sz w:val="18"/>
              </w:rPr>
              <w:t xml:space="preserve">VRB-to-PRB mapping </w:t>
            </w:r>
            <w:proofErr w:type="spellStart"/>
            <w:r w:rsidRPr="00661924">
              <w:rPr>
                <w:rFonts w:ascii="Arial" w:eastAsia="SimSun" w:hAnsi="Arial"/>
                <w:sz w:val="18"/>
              </w:rPr>
              <w:t>interleaver</w:t>
            </w:r>
            <w:proofErr w:type="spellEnd"/>
            <w:r w:rsidRPr="00661924">
              <w:rPr>
                <w:rFonts w:ascii="Arial" w:eastAsia="SimSun" w:hAnsi="Arial"/>
                <w:sz w:val="18"/>
              </w:rPr>
              <w:t xml:space="preserve"> bundle size</w:t>
            </w:r>
          </w:p>
        </w:tc>
        <w:tc>
          <w:tcPr>
            <w:tcW w:w="4050" w:type="dxa"/>
            <w:shd w:val="clear" w:color="auto" w:fill="auto"/>
            <w:vAlign w:val="center"/>
          </w:tcPr>
          <w:p w14:paraId="0397BCDB" w14:textId="77777777" w:rsidR="00A746B4" w:rsidRPr="00A746B4" w:rsidRDefault="00A746B4" w:rsidP="00090CCB">
            <w:pPr>
              <w:keepNext/>
              <w:keepLines/>
              <w:spacing w:after="0"/>
              <w:jc w:val="center"/>
              <w:rPr>
                <w:rFonts w:ascii="Arial" w:eastAsia="SimSun" w:hAnsi="Arial"/>
                <w:sz w:val="18"/>
              </w:rPr>
            </w:pPr>
            <w:r w:rsidRPr="00A746B4">
              <w:rPr>
                <w:rFonts w:ascii="Arial" w:eastAsia="SimSun" w:hAnsi="Arial"/>
                <w:sz w:val="18"/>
              </w:rPr>
              <w:t>N/A</w:t>
            </w:r>
          </w:p>
        </w:tc>
      </w:tr>
      <w:tr w:rsidR="00A746B4" w:rsidRPr="00661924" w14:paraId="1D7A99B3" w14:textId="77777777" w:rsidTr="00090CCB">
        <w:tc>
          <w:tcPr>
            <w:tcW w:w="1812" w:type="dxa"/>
            <w:vMerge w:val="restart"/>
            <w:shd w:val="clear" w:color="auto" w:fill="auto"/>
            <w:vAlign w:val="center"/>
          </w:tcPr>
          <w:p w14:paraId="55B4B56D" w14:textId="77777777" w:rsidR="00A746B4" w:rsidRPr="00661924" w:rsidRDefault="00A746B4" w:rsidP="00090CCB">
            <w:pPr>
              <w:keepNext/>
              <w:keepLines/>
              <w:spacing w:after="0"/>
              <w:rPr>
                <w:rFonts w:ascii="Arial" w:eastAsia="SimSun" w:hAnsi="Arial"/>
                <w:sz w:val="18"/>
              </w:rPr>
            </w:pPr>
            <w:r w:rsidRPr="00661924">
              <w:rPr>
                <w:rFonts w:ascii="Arial" w:eastAsia="SimSun" w:hAnsi="Arial"/>
                <w:sz w:val="18"/>
              </w:rPr>
              <w:t>PDSCH DMRS configuration</w:t>
            </w:r>
          </w:p>
        </w:tc>
        <w:tc>
          <w:tcPr>
            <w:tcW w:w="3583" w:type="dxa"/>
            <w:shd w:val="clear" w:color="auto" w:fill="auto"/>
            <w:vAlign w:val="center"/>
          </w:tcPr>
          <w:p w14:paraId="10A10306" w14:textId="77777777" w:rsidR="00A746B4" w:rsidRPr="00661924" w:rsidRDefault="00A746B4" w:rsidP="00090CCB">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4050" w:type="dxa"/>
            <w:shd w:val="clear" w:color="auto" w:fill="auto"/>
            <w:vAlign w:val="center"/>
          </w:tcPr>
          <w:p w14:paraId="0BFDAA4A" w14:textId="77777777" w:rsidR="00A746B4" w:rsidRPr="00A746B4" w:rsidRDefault="00A746B4" w:rsidP="00090CCB">
            <w:pPr>
              <w:keepNext/>
              <w:keepLines/>
              <w:spacing w:after="0"/>
              <w:jc w:val="center"/>
              <w:rPr>
                <w:rFonts w:ascii="Arial" w:eastAsia="SimSun" w:hAnsi="Arial"/>
                <w:sz w:val="18"/>
              </w:rPr>
            </w:pPr>
            <w:r w:rsidRPr="00A746B4">
              <w:rPr>
                <w:rFonts w:ascii="Arial" w:eastAsia="SimSun" w:hAnsi="Arial"/>
                <w:sz w:val="18"/>
              </w:rPr>
              <w:t>Type 1</w:t>
            </w:r>
          </w:p>
        </w:tc>
      </w:tr>
      <w:tr w:rsidR="00A746B4" w:rsidRPr="00661924" w14:paraId="752FA97C" w14:textId="77777777" w:rsidTr="00090CCB">
        <w:tc>
          <w:tcPr>
            <w:tcW w:w="1812" w:type="dxa"/>
            <w:vMerge/>
            <w:shd w:val="clear" w:color="auto" w:fill="auto"/>
            <w:vAlign w:val="center"/>
          </w:tcPr>
          <w:p w14:paraId="03672014" w14:textId="77777777" w:rsidR="00A746B4" w:rsidRPr="00661924" w:rsidRDefault="00A746B4" w:rsidP="00090CCB">
            <w:pPr>
              <w:keepNext/>
              <w:keepLines/>
              <w:spacing w:after="0"/>
              <w:rPr>
                <w:rFonts w:ascii="Arial" w:eastAsia="SimSun" w:hAnsi="Arial"/>
                <w:sz w:val="18"/>
              </w:rPr>
            </w:pPr>
          </w:p>
        </w:tc>
        <w:tc>
          <w:tcPr>
            <w:tcW w:w="3583" w:type="dxa"/>
            <w:shd w:val="clear" w:color="auto" w:fill="auto"/>
            <w:vAlign w:val="center"/>
          </w:tcPr>
          <w:p w14:paraId="26464DA6" w14:textId="77777777" w:rsidR="00A746B4" w:rsidRPr="00661924" w:rsidRDefault="00A746B4" w:rsidP="00090CCB">
            <w:pPr>
              <w:keepNext/>
              <w:keepLines/>
              <w:spacing w:after="0"/>
              <w:rPr>
                <w:rFonts w:ascii="Arial" w:eastAsia="SimSun" w:hAnsi="Arial" w:cs="Arial"/>
                <w:sz w:val="18"/>
                <w:szCs w:val="18"/>
              </w:rPr>
            </w:pPr>
            <w:r w:rsidRPr="00661924">
              <w:rPr>
                <w:rFonts w:ascii="Arial" w:eastAsia="SimSun" w:hAnsi="Arial" w:cs="Arial" w:hint="eastAsia"/>
                <w:sz w:val="18"/>
                <w:szCs w:val="18"/>
              </w:rPr>
              <w:t>Position of the first DM-RS for downlink</w:t>
            </w:r>
          </w:p>
        </w:tc>
        <w:tc>
          <w:tcPr>
            <w:tcW w:w="4050" w:type="dxa"/>
            <w:shd w:val="clear" w:color="auto" w:fill="auto"/>
            <w:vAlign w:val="center"/>
          </w:tcPr>
          <w:p w14:paraId="721D9D7D" w14:textId="77777777" w:rsidR="00A746B4" w:rsidRPr="00A746B4" w:rsidRDefault="00A746B4" w:rsidP="00090CCB">
            <w:pPr>
              <w:keepNext/>
              <w:keepLines/>
              <w:spacing w:after="0"/>
              <w:jc w:val="center"/>
              <w:rPr>
                <w:rFonts w:ascii="Arial" w:eastAsia="SimSun" w:hAnsi="Arial"/>
                <w:sz w:val="18"/>
              </w:rPr>
            </w:pPr>
            <w:r w:rsidRPr="00A746B4">
              <w:rPr>
                <w:rFonts w:ascii="Arial" w:eastAsia="SimSun" w:hAnsi="Arial"/>
                <w:sz w:val="18"/>
              </w:rPr>
              <w:t>3</w:t>
            </w:r>
          </w:p>
        </w:tc>
      </w:tr>
      <w:tr w:rsidR="00A746B4" w:rsidRPr="00661924" w14:paraId="30B12C64" w14:textId="77777777" w:rsidTr="00090CCB">
        <w:tc>
          <w:tcPr>
            <w:tcW w:w="1812" w:type="dxa"/>
            <w:vMerge/>
            <w:shd w:val="clear" w:color="auto" w:fill="auto"/>
            <w:vAlign w:val="center"/>
          </w:tcPr>
          <w:p w14:paraId="4085FB99" w14:textId="77777777" w:rsidR="00A746B4" w:rsidRPr="00661924" w:rsidRDefault="00A746B4" w:rsidP="00090CCB">
            <w:pPr>
              <w:keepNext/>
              <w:keepLines/>
              <w:spacing w:after="0"/>
              <w:rPr>
                <w:rFonts w:ascii="Arial" w:eastAsia="SimSun" w:hAnsi="Arial"/>
                <w:sz w:val="18"/>
              </w:rPr>
            </w:pPr>
          </w:p>
        </w:tc>
        <w:tc>
          <w:tcPr>
            <w:tcW w:w="3583" w:type="dxa"/>
            <w:shd w:val="clear" w:color="auto" w:fill="auto"/>
            <w:vAlign w:val="center"/>
          </w:tcPr>
          <w:p w14:paraId="6F11F8AB" w14:textId="77777777" w:rsidR="00A746B4" w:rsidRPr="00661924" w:rsidRDefault="00A746B4" w:rsidP="00090CCB">
            <w:pPr>
              <w:keepNext/>
              <w:keepLines/>
              <w:spacing w:after="0"/>
              <w:rPr>
                <w:rFonts w:ascii="Arial" w:eastAsia="SimSun" w:hAnsi="Arial"/>
                <w:sz w:val="18"/>
              </w:rPr>
            </w:pPr>
            <w:r w:rsidRPr="00661924">
              <w:rPr>
                <w:rFonts w:ascii="Arial" w:eastAsia="SimSun" w:hAnsi="Arial"/>
                <w:sz w:val="18"/>
              </w:rPr>
              <w:t>Number of additional DMRS</w:t>
            </w:r>
          </w:p>
        </w:tc>
        <w:tc>
          <w:tcPr>
            <w:tcW w:w="4050" w:type="dxa"/>
            <w:shd w:val="clear" w:color="auto" w:fill="auto"/>
            <w:vAlign w:val="center"/>
          </w:tcPr>
          <w:p w14:paraId="1F7D9B07" w14:textId="77777777" w:rsidR="00A746B4" w:rsidRPr="00A746B4" w:rsidRDefault="00A746B4" w:rsidP="00090CCB">
            <w:pPr>
              <w:keepNext/>
              <w:keepLines/>
              <w:spacing w:after="0"/>
              <w:jc w:val="center"/>
              <w:rPr>
                <w:rFonts w:ascii="Arial" w:eastAsia="SimSun" w:hAnsi="Arial"/>
                <w:sz w:val="18"/>
              </w:rPr>
            </w:pPr>
            <w:r w:rsidRPr="00A746B4">
              <w:rPr>
                <w:rFonts w:ascii="Arial" w:eastAsia="SimSun" w:hAnsi="Arial"/>
                <w:sz w:val="18"/>
              </w:rPr>
              <w:t>1</w:t>
            </w:r>
          </w:p>
        </w:tc>
      </w:tr>
      <w:tr w:rsidR="00A746B4" w:rsidRPr="00661924" w14:paraId="1F565D6E" w14:textId="77777777" w:rsidTr="00090CCB">
        <w:tc>
          <w:tcPr>
            <w:tcW w:w="1812" w:type="dxa"/>
            <w:vMerge/>
            <w:shd w:val="clear" w:color="auto" w:fill="auto"/>
            <w:vAlign w:val="center"/>
          </w:tcPr>
          <w:p w14:paraId="1800D1CC" w14:textId="77777777" w:rsidR="00A746B4" w:rsidRPr="00661924" w:rsidRDefault="00A746B4" w:rsidP="00090CCB">
            <w:pPr>
              <w:keepNext/>
              <w:keepLines/>
              <w:spacing w:after="0"/>
              <w:rPr>
                <w:rFonts w:ascii="Arial" w:eastAsia="SimSun" w:hAnsi="Arial"/>
                <w:sz w:val="18"/>
              </w:rPr>
            </w:pPr>
          </w:p>
        </w:tc>
        <w:tc>
          <w:tcPr>
            <w:tcW w:w="3583" w:type="dxa"/>
            <w:shd w:val="clear" w:color="auto" w:fill="auto"/>
            <w:vAlign w:val="center"/>
          </w:tcPr>
          <w:p w14:paraId="727D2DF0" w14:textId="77777777" w:rsidR="00A746B4" w:rsidRPr="00661924" w:rsidRDefault="00A746B4" w:rsidP="00090CCB">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4050" w:type="dxa"/>
            <w:shd w:val="clear" w:color="auto" w:fill="auto"/>
            <w:vAlign w:val="center"/>
          </w:tcPr>
          <w:p w14:paraId="47583E2F" w14:textId="77777777" w:rsidR="00A746B4" w:rsidRPr="00A746B4" w:rsidRDefault="00A746B4" w:rsidP="00090CCB">
            <w:pPr>
              <w:keepNext/>
              <w:keepLines/>
              <w:spacing w:after="0"/>
              <w:jc w:val="center"/>
              <w:rPr>
                <w:rFonts w:ascii="Arial" w:eastAsia="SimSun" w:hAnsi="Arial"/>
                <w:sz w:val="18"/>
              </w:rPr>
            </w:pPr>
            <w:r w:rsidRPr="00A746B4">
              <w:rPr>
                <w:rFonts w:ascii="Arial" w:eastAsia="SimSun" w:hAnsi="Arial"/>
                <w:sz w:val="18"/>
              </w:rPr>
              <w:t>1</w:t>
            </w:r>
          </w:p>
        </w:tc>
      </w:tr>
    </w:tbl>
    <w:p w14:paraId="4F4AFBF5" w14:textId="77777777" w:rsidR="00A746B4" w:rsidRDefault="00A746B4" w:rsidP="00A746B4">
      <w:pPr>
        <w:pStyle w:val="Caption"/>
        <w:jc w:val="center"/>
        <w:rPr>
          <w:sz w:val="28"/>
          <w:szCs w:val="28"/>
        </w:rPr>
      </w:pPr>
    </w:p>
    <w:p w14:paraId="0AB0CC49" w14:textId="77777777" w:rsidR="00A746B4" w:rsidRPr="00D3531F" w:rsidRDefault="00A746B4" w:rsidP="00A746B4">
      <w:pPr>
        <w:pStyle w:val="Caption"/>
        <w:jc w:val="center"/>
        <w:rPr>
          <w:rFonts w:asciiTheme="minorBidi" w:hAnsiTheme="minorBidi"/>
          <w:sz w:val="28"/>
          <w:szCs w:val="28"/>
          <w:lang w:val="en-GB"/>
        </w:rPr>
      </w:pPr>
      <w:r w:rsidRPr="00D3531F">
        <w:rPr>
          <w:sz w:val="28"/>
          <w:szCs w:val="28"/>
        </w:rPr>
        <w:t xml:space="preserve">Table </w:t>
      </w:r>
      <w:r w:rsidRPr="00D3531F">
        <w:rPr>
          <w:sz w:val="28"/>
          <w:szCs w:val="28"/>
        </w:rPr>
        <w:fldChar w:fldCharType="begin"/>
      </w:r>
      <w:r w:rsidRPr="00D3531F">
        <w:rPr>
          <w:sz w:val="28"/>
          <w:szCs w:val="28"/>
        </w:rPr>
        <w:instrText xml:space="preserve"> SEQ Table \* ARABIC </w:instrText>
      </w:r>
      <w:r w:rsidRPr="00D3531F">
        <w:rPr>
          <w:sz w:val="28"/>
          <w:szCs w:val="28"/>
        </w:rPr>
        <w:fldChar w:fldCharType="separate"/>
      </w:r>
      <w:r>
        <w:rPr>
          <w:noProof/>
          <w:sz w:val="28"/>
          <w:szCs w:val="28"/>
        </w:rPr>
        <w:t>3</w:t>
      </w:r>
      <w:r w:rsidRPr="00D3531F">
        <w:rPr>
          <w:sz w:val="28"/>
          <w:szCs w:val="28"/>
        </w:rPr>
        <w:fldChar w:fldCharType="end"/>
      </w:r>
      <w:r w:rsidRPr="00D3531F">
        <w:rPr>
          <w:sz w:val="28"/>
          <w:szCs w:val="28"/>
        </w:rPr>
        <w:t xml:space="preserve">. </w:t>
      </w:r>
      <w:r>
        <w:rPr>
          <w:rFonts w:asciiTheme="minorBidi" w:hAnsiTheme="minorBidi"/>
          <w:sz w:val="28"/>
          <w:szCs w:val="28"/>
          <w:lang w:val="en-GB"/>
        </w:rPr>
        <w:t xml:space="preserve">LTE </w:t>
      </w:r>
      <w:proofErr w:type="spellStart"/>
      <w:r>
        <w:rPr>
          <w:rFonts w:asciiTheme="minorBidi" w:hAnsiTheme="minorBidi"/>
          <w:sz w:val="28"/>
          <w:szCs w:val="28"/>
          <w:lang w:val="en-GB"/>
        </w:rPr>
        <w:t>Interf</w:t>
      </w:r>
      <w:proofErr w:type="spellEnd"/>
      <w:r>
        <w:rPr>
          <w:rFonts w:asciiTheme="minorBidi" w:hAnsiTheme="minorBidi"/>
          <w:sz w:val="28"/>
          <w:szCs w:val="28"/>
          <w:lang w:val="en-GB"/>
        </w:rPr>
        <w:t>. cell</w:t>
      </w:r>
      <w:r w:rsidRPr="00D3531F">
        <w:rPr>
          <w:rFonts w:asciiTheme="minorBidi" w:hAnsiTheme="minorBidi"/>
          <w:sz w:val="28"/>
          <w:szCs w:val="28"/>
          <w:lang w:val="en-GB"/>
        </w:rPr>
        <w:t xml:space="preserve"> parameters</w:t>
      </w:r>
    </w:p>
    <w:tbl>
      <w:tblPr>
        <w:tblStyle w:val="TableGrid"/>
        <w:tblW w:w="9629" w:type="dxa"/>
        <w:tblLook w:val="04A0" w:firstRow="1" w:lastRow="0" w:firstColumn="1" w:lastColumn="0" w:noHBand="0" w:noVBand="1"/>
      </w:tblPr>
      <w:tblGrid>
        <w:gridCol w:w="2167"/>
        <w:gridCol w:w="2432"/>
        <w:gridCol w:w="2566"/>
        <w:gridCol w:w="2464"/>
      </w:tblGrid>
      <w:tr w:rsidR="00A746B4" w:rsidRPr="00665247" w14:paraId="3EFF9271" w14:textId="77777777" w:rsidTr="00090CCB">
        <w:tc>
          <w:tcPr>
            <w:tcW w:w="2167" w:type="dxa"/>
          </w:tcPr>
          <w:p w14:paraId="3B99BDAC" w14:textId="77777777" w:rsidR="00A746B4" w:rsidRPr="00CB240E" w:rsidRDefault="00A746B4" w:rsidP="00090CCB">
            <w:pPr>
              <w:pStyle w:val="TAC"/>
              <w:rPr>
                <w:rFonts w:asciiTheme="minorBidi" w:hAnsiTheme="minorBidi"/>
                <w:b/>
                <w:bCs/>
                <w:szCs w:val="18"/>
                <w:lang w:val="en-GB"/>
              </w:rPr>
            </w:pPr>
          </w:p>
        </w:tc>
        <w:tc>
          <w:tcPr>
            <w:tcW w:w="2432" w:type="dxa"/>
          </w:tcPr>
          <w:p w14:paraId="140E4F52" w14:textId="77777777" w:rsidR="00A746B4" w:rsidRDefault="00A746B4" w:rsidP="00090CCB">
            <w:pPr>
              <w:pStyle w:val="TAC"/>
              <w:rPr>
                <w:rFonts w:asciiTheme="minorBidi" w:hAnsiTheme="minorBidi"/>
                <w:b/>
                <w:bCs/>
                <w:szCs w:val="18"/>
                <w:lang w:val="en-GB"/>
              </w:rPr>
            </w:pPr>
            <w:r>
              <w:rPr>
                <w:rFonts w:asciiTheme="minorBidi" w:hAnsiTheme="minorBidi"/>
                <w:b/>
                <w:bCs/>
                <w:szCs w:val="18"/>
                <w:lang w:val="en-GB"/>
              </w:rPr>
              <w:t xml:space="preserve">Cell 0(DSS) </w:t>
            </w:r>
          </w:p>
        </w:tc>
        <w:tc>
          <w:tcPr>
            <w:tcW w:w="2566" w:type="dxa"/>
          </w:tcPr>
          <w:p w14:paraId="0405BC7B" w14:textId="77777777" w:rsidR="00A746B4" w:rsidRPr="00CB240E" w:rsidRDefault="00A746B4" w:rsidP="00090CCB">
            <w:pPr>
              <w:pStyle w:val="TAC"/>
              <w:rPr>
                <w:rFonts w:asciiTheme="minorBidi" w:hAnsiTheme="minorBidi"/>
                <w:b/>
                <w:bCs/>
                <w:szCs w:val="18"/>
                <w:lang w:val="en-GB"/>
              </w:rPr>
            </w:pPr>
            <w:r>
              <w:rPr>
                <w:rFonts w:asciiTheme="minorBidi" w:hAnsiTheme="minorBidi"/>
                <w:b/>
                <w:bCs/>
                <w:szCs w:val="18"/>
                <w:lang w:val="en-GB"/>
              </w:rPr>
              <w:t xml:space="preserve">LTE </w:t>
            </w:r>
            <w:proofErr w:type="spellStart"/>
            <w:r w:rsidRPr="00CB240E">
              <w:rPr>
                <w:rFonts w:asciiTheme="minorBidi" w:hAnsiTheme="minorBidi"/>
                <w:b/>
                <w:bCs/>
                <w:szCs w:val="18"/>
                <w:lang w:val="en-GB"/>
              </w:rPr>
              <w:t>Interf</w:t>
            </w:r>
            <w:proofErr w:type="spellEnd"/>
            <w:r w:rsidRPr="00CB240E">
              <w:rPr>
                <w:rFonts w:asciiTheme="minorBidi" w:hAnsiTheme="minorBidi"/>
                <w:b/>
                <w:bCs/>
                <w:szCs w:val="18"/>
                <w:lang w:val="en-GB"/>
              </w:rPr>
              <w:t xml:space="preserve">. </w:t>
            </w:r>
            <w:r w:rsidRPr="0068389C">
              <w:rPr>
                <w:rFonts w:asciiTheme="minorBidi" w:hAnsiTheme="minorBidi" w:hint="eastAsia"/>
                <w:b/>
                <w:bCs/>
                <w:szCs w:val="18"/>
                <w:lang w:val="en-GB"/>
              </w:rPr>
              <w:t>cell</w:t>
            </w:r>
            <w:r w:rsidRPr="00CB240E">
              <w:rPr>
                <w:rFonts w:asciiTheme="minorBidi" w:hAnsiTheme="minorBidi"/>
                <w:b/>
                <w:bCs/>
                <w:szCs w:val="18"/>
                <w:lang w:val="en-GB"/>
              </w:rPr>
              <w:t xml:space="preserve"> </w:t>
            </w:r>
            <w:r>
              <w:rPr>
                <w:rFonts w:asciiTheme="minorBidi" w:hAnsiTheme="minorBidi"/>
                <w:b/>
                <w:bCs/>
                <w:szCs w:val="18"/>
                <w:lang w:val="en-GB"/>
              </w:rPr>
              <w:t>1</w:t>
            </w:r>
          </w:p>
        </w:tc>
        <w:tc>
          <w:tcPr>
            <w:tcW w:w="2464" w:type="dxa"/>
          </w:tcPr>
          <w:p w14:paraId="6B1C7D4B" w14:textId="77777777" w:rsidR="00A746B4" w:rsidRPr="00CB240E" w:rsidRDefault="00A746B4" w:rsidP="00090CCB">
            <w:pPr>
              <w:pStyle w:val="TAC"/>
              <w:rPr>
                <w:rFonts w:asciiTheme="minorBidi" w:hAnsiTheme="minorBidi"/>
                <w:b/>
                <w:bCs/>
                <w:szCs w:val="18"/>
                <w:lang w:val="en-GB"/>
              </w:rPr>
            </w:pPr>
            <w:r>
              <w:rPr>
                <w:rFonts w:asciiTheme="minorBidi" w:hAnsiTheme="minorBidi"/>
                <w:b/>
                <w:bCs/>
                <w:szCs w:val="18"/>
                <w:lang w:val="en-GB"/>
              </w:rPr>
              <w:t xml:space="preserve">LTE </w:t>
            </w:r>
            <w:proofErr w:type="spellStart"/>
            <w:r w:rsidRPr="00CB240E">
              <w:rPr>
                <w:rFonts w:asciiTheme="minorBidi" w:hAnsiTheme="minorBidi"/>
                <w:b/>
                <w:bCs/>
                <w:szCs w:val="18"/>
                <w:lang w:val="en-GB"/>
              </w:rPr>
              <w:t>Interf</w:t>
            </w:r>
            <w:proofErr w:type="spellEnd"/>
            <w:r w:rsidRPr="00CB240E">
              <w:rPr>
                <w:rFonts w:asciiTheme="minorBidi" w:hAnsiTheme="minorBidi"/>
                <w:b/>
                <w:bCs/>
                <w:szCs w:val="18"/>
                <w:lang w:val="en-GB"/>
              </w:rPr>
              <w:t xml:space="preserve">. </w:t>
            </w:r>
            <w:r w:rsidRPr="0068389C">
              <w:rPr>
                <w:rFonts w:asciiTheme="minorBidi" w:hAnsiTheme="minorBidi" w:hint="eastAsia"/>
                <w:b/>
                <w:bCs/>
                <w:szCs w:val="18"/>
                <w:lang w:val="en-GB"/>
              </w:rPr>
              <w:t>cell</w:t>
            </w:r>
            <w:r w:rsidRPr="00CB240E">
              <w:rPr>
                <w:rFonts w:asciiTheme="minorBidi" w:hAnsiTheme="minorBidi"/>
                <w:b/>
                <w:bCs/>
                <w:szCs w:val="18"/>
                <w:lang w:val="en-GB"/>
              </w:rPr>
              <w:t xml:space="preserve"> </w:t>
            </w:r>
            <w:r>
              <w:rPr>
                <w:rFonts w:asciiTheme="minorBidi" w:hAnsiTheme="minorBidi"/>
                <w:b/>
                <w:bCs/>
                <w:szCs w:val="18"/>
                <w:lang w:val="en-GB"/>
              </w:rPr>
              <w:t>2</w:t>
            </w:r>
          </w:p>
        </w:tc>
      </w:tr>
      <w:tr w:rsidR="00A746B4" w:rsidRPr="00665247" w14:paraId="6F66ADDB" w14:textId="77777777" w:rsidTr="00090CCB">
        <w:tc>
          <w:tcPr>
            <w:tcW w:w="2167" w:type="dxa"/>
          </w:tcPr>
          <w:p w14:paraId="6DA1DDFA" w14:textId="77777777" w:rsidR="00A746B4" w:rsidRPr="00665247" w:rsidRDefault="00A746B4" w:rsidP="00090CCB">
            <w:pPr>
              <w:pStyle w:val="TAC"/>
              <w:jc w:val="left"/>
              <w:rPr>
                <w:rFonts w:asciiTheme="minorBidi" w:hAnsiTheme="minorBidi"/>
                <w:szCs w:val="18"/>
                <w:lang w:val="en-GB"/>
              </w:rPr>
            </w:pPr>
            <w:proofErr w:type="gramStart"/>
            <w:r w:rsidRPr="00C2057D">
              <w:rPr>
                <w:rFonts w:eastAsia="SimSun"/>
                <w:lang w:val="fr-FR"/>
              </w:rPr>
              <w:t>carrier</w:t>
            </w:r>
            <w:proofErr w:type="gramEnd"/>
            <w:r w:rsidRPr="00C2057D">
              <w:rPr>
                <w:rFonts w:eastAsia="SimSun"/>
                <w:lang w:val="fr-FR"/>
              </w:rPr>
              <w:t xml:space="preserve"> centre </w:t>
            </w:r>
            <w:proofErr w:type="spellStart"/>
            <w:r w:rsidRPr="00C2057D">
              <w:rPr>
                <w:rFonts w:eastAsia="SimSun"/>
                <w:lang w:val="fr-FR"/>
              </w:rPr>
              <w:t>subcarrier</w:t>
            </w:r>
            <w:proofErr w:type="spellEnd"/>
          </w:p>
        </w:tc>
        <w:tc>
          <w:tcPr>
            <w:tcW w:w="7462" w:type="dxa"/>
            <w:gridSpan w:val="3"/>
          </w:tcPr>
          <w:p w14:paraId="75CDB35B" w14:textId="77777777" w:rsidR="00A746B4" w:rsidRPr="00665247" w:rsidRDefault="00A746B4" w:rsidP="00090CCB">
            <w:pPr>
              <w:pStyle w:val="TAC"/>
              <w:rPr>
                <w:rFonts w:asciiTheme="minorBidi" w:hAnsiTheme="minorBidi"/>
                <w:szCs w:val="18"/>
                <w:lang w:val="en-GB"/>
              </w:rPr>
            </w:pPr>
            <w:r w:rsidRPr="00661924">
              <w:rPr>
                <w:rFonts w:eastAsia="SimSun"/>
              </w:rPr>
              <w:t>Same as NR carrier</w:t>
            </w:r>
            <w:r w:rsidRPr="00661924">
              <w:rPr>
                <w:rFonts w:eastAsia="SimSun" w:hint="eastAsia"/>
              </w:rPr>
              <w:t xml:space="preserve"> </w:t>
            </w:r>
            <w:proofErr w:type="spellStart"/>
            <w:r w:rsidRPr="00661924">
              <w:rPr>
                <w:rFonts w:eastAsia="SimSun"/>
              </w:rPr>
              <w:t>centre</w:t>
            </w:r>
            <w:proofErr w:type="spellEnd"/>
            <w:r w:rsidRPr="00661924">
              <w:rPr>
                <w:rFonts w:eastAsia="SimSun"/>
              </w:rPr>
              <w:t xml:space="preserve"> subcarrier</w:t>
            </w:r>
          </w:p>
        </w:tc>
      </w:tr>
      <w:tr w:rsidR="00A746B4" w:rsidRPr="00665247" w14:paraId="3E043A67" w14:textId="77777777" w:rsidTr="00090CCB">
        <w:tc>
          <w:tcPr>
            <w:tcW w:w="2167" w:type="dxa"/>
          </w:tcPr>
          <w:p w14:paraId="512897E1" w14:textId="77777777" w:rsidR="00A746B4" w:rsidRDefault="00A746B4" w:rsidP="00090CCB">
            <w:pPr>
              <w:pStyle w:val="TAC"/>
              <w:jc w:val="left"/>
              <w:rPr>
                <w:rFonts w:asciiTheme="minorBidi" w:hAnsiTheme="minorBidi"/>
                <w:szCs w:val="18"/>
                <w:lang w:val="en-GB"/>
              </w:rPr>
            </w:pPr>
            <w:r>
              <w:rPr>
                <w:rFonts w:asciiTheme="minorBidi" w:hAnsiTheme="minorBidi"/>
                <w:szCs w:val="18"/>
                <w:lang w:val="en-GB"/>
              </w:rPr>
              <w:t>BW(MHz)</w:t>
            </w:r>
          </w:p>
        </w:tc>
        <w:tc>
          <w:tcPr>
            <w:tcW w:w="7462" w:type="dxa"/>
            <w:gridSpan w:val="3"/>
          </w:tcPr>
          <w:p w14:paraId="1D576D2E" w14:textId="77777777" w:rsidR="00A746B4" w:rsidRPr="00665247" w:rsidRDefault="00A746B4" w:rsidP="00090CCB">
            <w:pPr>
              <w:pStyle w:val="TAC"/>
              <w:rPr>
                <w:rFonts w:asciiTheme="minorBidi" w:hAnsiTheme="minorBidi"/>
                <w:szCs w:val="18"/>
                <w:lang w:val="en-GB"/>
              </w:rPr>
            </w:pPr>
            <w:r>
              <w:rPr>
                <w:rFonts w:asciiTheme="minorBidi" w:hAnsiTheme="minorBidi"/>
                <w:szCs w:val="18"/>
                <w:lang w:val="en-GB"/>
              </w:rPr>
              <w:t>10</w:t>
            </w:r>
          </w:p>
        </w:tc>
      </w:tr>
      <w:tr w:rsidR="00A746B4" w:rsidRPr="00665247" w14:paraId="5ED24145" w14:textId="77777777" w:rsidTr="00090CCB">
        <w:tc>
          <w:tcPr>
            <w:tcW w:w="2167" w:type="dxa"/>
          </w:tcPr>
          <w:p w14:paraId="43416034" w14:textId="77777777" w:rsidR="00A746B4" w:rsidRDefault="00A746B4" w:rsidP="00090CCB">
            <w:pPr>
              <w:pStyle w:val="TAC"/>
              <w:jc w:val="left"/>
              <w:rPr>
                <w:rFonts w:asciiTheme="minorBidi" w:hAnsiTheme="minorBidi"/>
                <w:szCs w:val="18"/>
                <w:lang w:val="en-GB"/>
              </w:rPr>
            </w:pPr>
            <w:r w:rsidRPr="0060163E">
              <w:rPr>
                <w:rFonts w:eastAsia="MS PGothic" w:cs="Arial"/>
              </w:rPr>
              <w:t>Resource allocation</w:t>
            </w:r>
          </w:p>
        </w:tc>
        <w:tc>
          <w:tcPr>
            <w:tcW w:w="7462" w:type="dxa"/>
            <w:gridSpan w:val="3"/>
          </w:tcPr>
          <w:p w14:paraId="3E147C1D" w14:textId="77777777" w:rsidR="00A746B4" w:rsidRPr="00474951" w:rsidRDefault="00A746B4" w:rsidP="00090CCB">
            <w:pPr>
              <w:spacing w:after="0"/>
              <w:rPr>
                <w:rFonts w:ascii="Arial" w:eastAsia="MS PGothic" w:hAnsi="Arial" w:cs="Arial"/>
                <w:sz w:val="18"/>
              </w:rPr>
            </w:pPr>
            <w:r w:rsidRPr="00474951">
              <w:rPr>
                <w:rFonts w:ascii="Arial" w:eastAsia="MS PGothic" w:hAnsi="Arial" w:cs="Arial"/>
                <w:sz w:val="18"/>
              </w:rPr>
              <w:t xml:space="preserve">Random full band (50PRB) on/off model, proportional to the average resource utilization in the interfering </w:t>
            </w:r>
            <w:proofErr w:type="gramStart"/>
            <w:r w:rsidRPr="00474951">
              <w:rPr>
                <w:rFonts w:ascii="Arial" w:eastAsia="MS PGothic" w:hAnsi="Arial" w:cs="Arial"/>
                <w:sz w:val="18"/>
              </w:rPr>
              <w:t>cells;</w:t>
            </w:r>
            <w:proofErr w:type="gramEnd"/>
          </w:p>
          <w:p w14:paraId="32EA3A7B" w14:textId="77777777" w:rsidR="00A746B4" w:rsidRPr="00665247" w:rsidRDefault="00A746B4" w:rsidP="00090CCB">
            <w:pPr>
              <w:pStyle w:val="TAC"/>
              <w:jc w:val="left"/>
              <w:rPr>
                <w:rFonts w:asciiTheme="minorBidi" w:hAnsiTheme="minorBidi"/>
                <w:szCs w:val="18"/>
                <w:lang w:val="en-GB"/>
              </w:rPr>
            </w:pPr>
            <w:r w:rsidRPr="0060163E">
              <w:rPr>
                <w:rFonts w:eastAsia="MS PGothic" w:cs="Arial"/>
              </w:rPr>
              <w:t xml:space="preserve">ON/OFF pattern depends on the </w:t>
            </w:r>
            <w:proofErr w:type="spellStart"/>
            <w:r w:rsidRPr="00474951">
              <w:rPr>
                <w:rFonts w:eastAsia="MS PGothic" w:cs="Arial"/>
                <w:highlight w:val="yellow"/>
              </w:rPr>
              <w:t>Possion</w:t>
            </w:r>
            <w:proofErr w:type="spellEnd"/>
            <w:r w:rsidRPr="00474951">
              <w:rPr>
                <w:rFonts w:eastAsia="MS PGothic" w:cs="Arial"/>
                <w:highlight w:val="yellow"/>
              </w:rPr>
              <w:t xml:space="preserve"> distribution</w:t>
            </w:r>
            <w:r w:rsidRPr="005E2194">
              <w:rPr>
                <w:rStyle w:val="FootnoteReference"/>
                <w:rFonts w:eastAsia="MS PGothic" w:cs="Arial"/>
                <w:b w:val="0"/>
                <w:bCs/>
                <w:highlight w:val="yellow"/>
              </w:rPr>
              <w:footnoteReference w:id="2"/>
            </w:r>
          </w:p>
        </w:tc>
      </w:tr>
      <w:tr w:rsidR="00A746B4" w:rsidRPr="00665247" w14:paraId="13FE1BE3" w14:textId="77777777" w:rsidTr="00090CCB">
        <w:tc>
          <w:tcPr>
            <w:tcW w:w="2167" w:type="dxa"/>
          </w:tcPr>
          <w:p w14:paraId="431EE3EF" w14:textId="77777777" w:rsidR="00A746B4" w:rsidRPr="0060163E" w:rsidRDefault="00A746B4" w:rsidP="00090CCB">
            <w:pPr>
              <w:pStyle w:val="TAC"/>
              <w:jc w:val="left"/>
              <w:rPr>
                <w:rFonts w:eastAsia="MS PGothic" w:cs="Arial"/>
              </w:rPr>
            </w:pPr>
            <w:r w:rsidRPr="0060163E">
              <w:rPr>
                <w:rFonts w:eastAsia="MS PGothic" w:cs="Arial"/>
              </w:rPr>
              <w:t>Non-full buffer interference Model</w:t>
            </w:r>
            <w:r w:rsidRPr="005E2194">
              <w:rPr>
                <w:rStyle w:val="FootnoteReference"/>
                <w:rFonts w:eastAsia="MS PGothic" w:cs="Arial"/>
                <w:b w:val="0"/>
                <w:bCs/>
              </w:rPr>
              <w:footnoteReference w:id="3"/>
            </w:r>
          </w:p>
        </w:tc>
        <w:tc>
          <w:tcPr>
            <w:tcW w:w="7462" w:type="dxa"/>
            <w:gridSpan w:val="3"/>
          </w:tcPr>
          <w:p w14:paraId="131B28EF" w14:textId="77777777" w:rsidR="00A746B4" w:rsidRDefault="00A746B4" w:rsidP="00090CCB">
            <w:pPr>
              <w:pStyle w:val="TAC"/>
              <w:jc w:val="left"/>
              <w:rPr>
                <w:rFonts w:asciiTheme="minorBidi" w:hAnsiTheme="minorBidi"/>
                <w:szCs w:val="18"/>
                <w:lang w:val="en-GB"/>
              </w:rPr>
            </w:pPr>
            <w:r w:rsidRPr="0060163E">
              <w:rPr>
                <w:rFonts w:eastAsia="MS PGothic" w:cs="Arial"/>
              </w:rPr>
              <w:t>Interfering PDSCH transmissions in interfering cells are randomly &amp; independently active over the full band with an activity in time domain equal on average to the targeted resource utilization</w:t>
            </w:r>
          </w:p>
        </w:tc>
      </w:tr>
      <w:tr w:rsidR="00A746B4" w:rsidRPr="00665247" w14:paraId="2137CB48" w14:textId="77777777" w:rsidTr="00090CCB">
        <w:tc>
          <w:tcPr>
            <w:tcW w:w="2167" w:type="dxa"/>
          </w:tcPr>
          <w:p w14:paraId="16809CBF" w14:textId="77777777" w:rsidR="00A746B4" w:rsidRDefault="00A746B4" w:rsidP="00090CCB">
            <w:pPr>
              <w:pStyle w:val="TAC"/>
              <w:jc w:val="left"/>
              <w:rPr>
                <w:rFonts w:asciiTheme="minorBidi" w:hAnsiTheme="minorBidi"/>
                <w:szCs w:val="18"/>
                <w:lang w:val="en-GB"/>
              </w:rPr>
            </w:pPr>
            <w:r w:rsidRPr="0060163E">
              <w:rPr>
                <w:rFonts w:eastAsia="MS PGothic" w:cs="Arial"/>
              </w:rPr>
              <w:t>Average resource utilization</w:t>
            </w:r>
          </w:p>
        </w:tc>
        <w:tc>
          <w:tcPr>
            <w:tcW w:w="7462" w:type="dxa"/>
            <w:gridSpan w:val="3"/>
          </w:tcPr>
          <w:p w14:paraId="5F0A1796" w14:textId="77777777" w:rsidR="00A746B4" w:rsidRPr="00665247" w:rsidRDefault="00A746B4" w:rsidP="00090CCB">
            <w:pPr>
              <w:pStyle w:val="TAC"/>
              <w:rPr>
                <w:rFonts w:asciiTheme="minorBidi" w:hAnsiTheme="minorBidi"/>
                <w:szCs w:val="18"/>
                <w:lang w:val="en-GB"/>
              </w:rPr>
            </w:pPr>
            <w:r>
              <w:rPr>
                <w:rFonts w:asciiTheme="minorBidi" w:hAnsiTheme="minorBidi"/>
                <w:szCs w:val="18"/>
                <w:lang w:val="en-GB"/>
              </w:rPr>
              <w:t>20%, [0%, 50%, 100%]</w:t>
            </w:r>
          </w:p>
        </w:tc>
      </w:tr>
      <w:tr w:rsidR="00A746B4" w:rsidRPr="00665247" w14:paraId="4A7DEC0B" w14:textId="77777777" w:rsidTr="00090CCB">
        <w:tc>
          <w:tcPr>
            <w:tcW w:w="2167" w:type="dxa"/>
          </w:tcPr>
          <w:p w14:paraId="747E514F" w14:textId="77777777" w:rsidR="00A746B4" w:rsidRDefault="00A746B4" w:rsidP="00090CCB">
            <w:pPr>
              <w:pStyle w:val="TAC"/>
              <w:jc w:val="left"/>
              <w:rPr>
                <w:rFonts w:asciiTheme="minorBidi" w:hAnsiTheme="minorBidi"/>
                <w:szCs w:val="18"/>
                <w:lang w:val="en-GB"/>
              </w:rPr>
            </w:pPr>
            <w:r>
              <w:rPr>
                <w:rFonts w:asciiTheme="minorBidi" w:hAnsiTheme="minorBidi"/>
                <w:szCs w:val="18"/>
                <w:lang w:val="en-GB"/>
              </w:rPr>
              <w:t>CP Type</w:t>
            </w:r>
          </w:p>
        </w:tc>
        <w:tc>
          <w:tcPr>
            <w:tcW w:w="7462" w:type="dxa"/>
            <w:gridSpan w:val="3"/>
          </w:tcPr>
          <w:p w14:paraId="2D0240D5" w14:textId="77777777" w:rsidR="00A746B4" w:rsidRPr="00665247" w:rsidRDefault="00A746B4" w:rsidP="00090CCB">
            <w:pPr>
              <w:pStyle w:val="TAC"/>
              <w:rPr>
                <w:rFonts w:asciiTheme="minorBidi" w:hAnsiTheme="minorBidi"/>
                <w:szCs w:val="18"/>
                <w:lang w:val="en-GB"/>
              </w:rPr>
            </w:pPr>
            <w:r>
              <w:rPr>
                <w:rFonts w:asciiTheme="minorBidi" w:hAnsiTheme="minorBidi"/>
                <w:szCs w:val="18"/>
                <w:lang w:val="en-GB"/>
              </w:rPr>
              <w:t>Normal</w:t>
            </w:r>
          </w:p>
        </w:tc>
      </w:tr>
      <w:tr w:rsidR="00A746B4" w:rsidRPr="00665247" w14:paraId="1DB41949" w14:textId="77777777" w:rsidTr="00090CCB">
        <w:tc>
          <w:tcPr>
            <w:tcW w:w="2167" w:type="dxa"/>
          </w:tcPr>
          <w:p w14:paraId="5BD53278" w14:textId="77777777" w:rsidR="00A746B4" w:rsidRPr="00665247" w:rsidRDefault="00A746B4" w:rsidP="00090CCB">
            <w:pPr>
              <w:pStyle w:val="TAC"/>
              <w:jc w:val="left"/>
              <w:rPr>
                <w:rFonts w:asciiTheme="minorBidi" w:hAnsiTheme="minorBidi"/>
                <w:szCs w:val="18"/>
                <w:lang w:val="en-GB"/>
              </w:rPr>
            </w:pPr>
            <w:r>
              <w:rPr>
                <w:rFonts w:asciiTheme="minorBidi" w:hAnsiTheme="minorBidi"/>
                <w:szCs w:val="18"/>
                <w:lang w:val="en-GB"/>
              </w:rPr>
              <w:t>Time offset(us)</w:t>
            </w:r>
          </w:p>
        </w:tc>
        <w:tc>
          <w:tcPr>
            <w:tcW w:w="2432" w:type="dxa"/>
          </w:tcPr>
          <w:p w14:paraId="1CFE0295" w14:textId="77777777" w:rsidR="00A746B4" w:rsidRDefault="00A746B4" w:rsidP="00090CCB">
            <w:pPr>
              <w:pStyle w:val="TAC"/>
              <w:rPr>
                <w:rFonts w:asciiTheme="minorBidi" w:hAnsiTheme="minorBidi"/>
                <w:szCs w:val="18"/>
                <w:lang w:val="en-GB"/>
              </w:rPr>
            </w:pPr>
            <w:r>
              <w:rPr>
                <w:rFonts w:asciiTheme="minorBidi" w:hAnsiTheme="minorBidi"/>
                <w:szCs w:val="18"/>
                <w:lang w:val="en-GB"/>
              </w:rPr>
              <w:t>0</w:t>
            </w:r>
          </w:p>
        </w:tc>
        <w:tc>
          <w:tcPr>
            <w:tcW w:w="2566" w:type="dxa"/>
          </w:tcPr>
          <w:p w14:paraId="57B5D190" w14:textId="77777777" w:rsidR="00A746B4" w:rsidRPr="00665247" w:rsidRDefault="00A746B4" w:rsidP="00090CCB">
            <w:pPr>
              <w:pStyle w:val="TAC"/>
              <w:rPr>
                <w:rFonts w:asciiTheme="minorBidi" w:hAnsiTheme="minorBidi"/>
                <w:szCs w:val="18"/>
                <w:lang w:val="en-GB"/>
              </w:rPr>
            </w:pPr>
            <w:r>
              <w:rPr>
                <w:rFonts w:asciiTheme="minorBidi" w:hAnsiTheme="minorBidi"/>
                <w:szCs w:val="18"/>
                <w:lang w:val="en-GB"/>
              </w:rPr>
              <w:t>3</w:t>
            </w:r>
          </w:p>
        </w:tc>
        <w:tc>
          <w:tcPr>
            <w:tcW w:w="2464" w:type="dxa"/>
          </w:tcPr>
          <w:p w14:paraId="75356D6E" w14:textId="77777777" w:rsidR="00A746B4" w:rsidRPr="00665247" w:rsidRDefault="00A746B4" w:rsidP="00090CCB">
            <w:pPr>
              <w:pStyle w:val="TAC"/>
              <w:rPr>
                <w:rFonts w:asciiTheme="minorBidi" w:hAnsiTheme="minorBidi"/>
                <w:szCs w:val="18"/>
                <w:lang w:val="en-GB"/>
              </w:rPr>
            </w:pPr>
            <w:r w:rsidRPr="00665247">
              <w:rPr>
                <w:rFonts w:asciiTheme="minorBidi" w:hAnsiTheme="minorBidi"/>
                <w:szCs w:val="18"/>
                <w:lang w:val="en-GB"/>
              </w:rPr>
              <w:t>​</w:t>
            </w:r>
            <w:r>
              <w:rPr>
                <w:rFonts w:asciiTheme="minorBidi" w:hAnsiTheme="minorBidi"/>
                <w:szCs w:val="18"/>
                <w:lang w:val="en-GB"/>
              </w:rPr>
              <w:t>-1</w:t>
            </w:r>
          </w:p>
        </w:tc>
      </w:tr>
      <w:tr w:rsidR="00A746B4" w:rsidRPr="00665247" w14:paraId="4464737B" w14:textId="77777777" w:rsidTr="00090CCB">
        <w:tc>
          <w:tcPr>
            <w:tcW w:w="2167" w:type="dxa"/>
          </w:tcPr>
          <w:p w14:paraId="213AD6F8" w14:textId="77777777" w:rsidR="00A746B4" w:rsidRPr="00665247" w:rsidRDefault="00A746B4" w:rsidP="00090CCB">
            <w:pPr>
              <w:pStyle w:val="TAC"/>
              <w:jc w:val="left"/>
              <w:rPr>
                <w:rFonts w:asciiTheme="minorBidi" w:hAnsiTheme="minorBidi"/>
                <w:szCs w:val="18"/>
                <w:lang w:val="en-GB"/>
              </w:rPr>
            </w:pPr>
            <w:r>
              <w:rPr>
                <w:rFonts w:asciiTheme="minorBidi" w:hAnsiTheme="minorBidi"/>
                <w:szCs w:val="18"/>
                <w:lang w:val="en-GB"/>
              </w:rPr>
              <w:t xml:space="preserve">Frequency </w:t>
            </w:r>
            <w:proofErr w:type="gramStart"/>
            <w:r>
              <w:rPr>
                <w:rFonts w:asciiTheme="minorBidi" w:hAnsiTheme="minorBidi"/>
                <w:szCs w:val="18"/>
                <w:lang w:val="en-GB"/>
              </w:rPr>
              <w:t>offset(</w:t>
            </w:r>
            <w:proofErr w:type="gramEnd"/>
            <w:r>
              <w:rPr>
                <w:rFonts w:asciiTheme="minorBidi" w:hAnsiTheme="minorBidi"/>
                <w:szCs w:val="18"/>
                <w:lang w:val="en-GB"/>
              </w:rPr>
              <w:t>HZ)</w:t>
            </w:r>
          </w:p>
        </w:tc>
        <w:tc>
          <w:tcPr>
            <w:tcW w:w="2432" w:type="dxa"/>
          </w:tcPr>
          <w:p w14:paraId="6955AC93" w14:textId="77777777" w:rsidR="00A746B4" w:rsidRDefault="00A746B4" w:rsidP="00090CCB">
            <w:pPr>
              <w:pStyle w:val="TAC"/>
              <w:rPr>
                <w:rFonts w:asciiTheme="minorBidi" w:hAnsiTheme="minorBidi"/>
                <w:szCs w:val="18"/>
                <w:lang w:val="en-GB"/>
              </w:rPr>
            </w:pPr>
            <w:r>
              <w:rPr>
                <w:rFonts w:asciiTheme="minorBidi" w:hAnsiTheme="minorBidi"/>
                <w:szCs w:val="18"/>
                <w:lang w:val="en-GB"/>
              </w:rPr>
              <w:t>0</w:t>
            </w:r>
          </w:p>
        </w:tc>
        <w:tc>
          <w:tcPr>
            <w:tcW w:w="2566" w:type="dxa"/>
          </w:tcPr>
          <w:p w14:paraId="16CA845B" w14:textId="77777777" w:rsidR="00A746B4" w:rsidRPr="00665247" w:rsidRDefault="00A746B4" w:rsidP="00090CCB">
            <w:pPr>
              <w:pStyle w:val="TAC"/>
              <w:rPr>
                <w:rFonts w:asciiTheme="minorBidi" w:hAnsiTheme="minorBidi"/>
                <w:szCs w:val="18"/>
                <w:lang w:val="en-GB"/>
              </w:rPr>
            </w:pPr>
            <w:r>
              <w:rPr>
                <w:rFonts w:asciiTheme="minorBidi" w:hAnsiTheme="minorBidi"/>
                <w:szCs w:val="18"/>
                <w:lang w:val="en-GB"/>
              </w:rPr>
              <w:t>300</w:t>
            </w:r>
          </w:p>
        </w:tc>
        <w:tc>
          <w:tcPr>
            <w:tcW w:w="2464" w:type="dxa"/>
          </w:tcPr>
          <w:p w14:paraId="724461AF" w14:textId="77777777" w:rsidR="00A746B4" w:rsidRPr="00665247" w:rsidRDefault="00A746B4" w:rsidP="00090CCB">
            <w:pPr>
              <w:pStyle w:val="TAC"/>
              <w:rPr>
                <w:rFonts w:asciiTheme="minorBidi" w:hAnsiTheme="minorBidi"/>
                <w:szCs w:val="18"/>
                <w:lang w:val="en-GB"/>
              </w:rPr>
            </w:pPr>
            <w:r>
              <w:rPr>
                <w:rFonts w:asciiTheme="minorBidi" w:hAnsiTheme="minorBidi"/>
                <w:szCs w:val="18"/>
                <w:lang w:val="en-GB"/>
              </w:rPr>
              <w:t>-100</w:t>
            </w:r>
          </w:p>
        </w:tc>
      </w:tr>
      <w:tr w:rsidR="00A746B4" w:rsidRPr="00665247" w14:paraId="401CA675" w14:textId="77777777" w:rsidTr="00090CCB">
        <w:tc>
          <w:tcPr>
            <w:tcW w:w="2167" w:type="dxa"/>
          </w:tcPr>
          <w:p w14:paraId="5CAF07BB" w14:textId="77777777" w:rsidR="00A746B4" w:rsidRPr="00665247" w:rsidRDefault="00A746B4" w:rsidP="00090CCB">
            <w:pPr>
              <w:pStyle w:val="TAC"/>
              <w:jc w:val="left"/>
              <w:rPr>
                <w:rFonts w:asciiTheme="minorBidi" w:hAnsiTheme="minorBidi"/>
                <w:szCs w:val="18"/>
                <w:lang w:val="en-GB"/>
              </w:rPr>
            </w:pPr>
            <w:r>
              <w:rPr>
                <w:rFonts w:asciiTheme="minorBidi" w:hAnsiTheme="minorBidi"/>
                <w:szCs w:val="18"/>
                <w:lang w:val="en-GB"/>
              </w:rPr>
              <w:t xml:space="preserve">PDSCH </w:t>
            </w:r>
            <w:r w:rsidRPr="00665247">
              <w:rPr>
                <w:rFonts w:asciiTheme="minorBidi" w:hAnsiTheme="minorBidi"/>
                <w:szCs w:val="18"/>
                <w:lang w:val="en-GB"/>
              </w:rPr>
              <w:t>MCS</w:t>
            </w:r>
          </w:p>
        </w:tc>
        <w:tc>
          <w:tcPr>
            <w:tcW w:w="7462" w:type="dxa"/>
            <w:gridSpan w:val="3"/>
          </w:tcPr>
          <w:p w14:paraId="41C866CD" w14:textId="77777777" w:rsidR="00A746B4" w:rsidRPr="00665247" w:rsidRDefault="00A746B4" w:rsidP="00090CCB">
            <w:pPr>
              <w:pStyle w:val="TAC"/>
              <w:rPr>
                <w:rFonts w:asciiTheme="minorBidi" w:hAnsiTheme="minorBidi"/>
                <w:szCs w:val="18"/>
                <w:lang w:val="en-GB"/>
              </w:rPr>
            </w:pPr>
            <w:r>
              <w:rPr>
                <w:rFonts w:asciiTheme="minorBidi" w:hAnsiTheme="minorBidi"/>
                <w:szCs w:val="18"/>
                <w:lang w:val="en-GB"/>
              </w:rPr>
              <w:t>Random 16QAM</w:t>
            </w:r>
          </w:p>
        </w:tc>
      </w:tr>
      <w:tr w:rsidR="00A746B4" w:rsidRPr="00665247" w14:paraId="645C8DCA" w14:textId="77777777" w:rsidTr="00090CCB">
        <w:tc>
          <w:tcPr>
            <w:tcW w:w="2167" w:type="dxa"/>
          </w:tcPr>
          <w:p w14:paraId="262AA422" w14:textId="77777777" w:rsidR="00A746B4" w:rsidRPr="00665247" w:rsidRDefault="00A746B4" w:rsidP="00090CCB">
            <w:pPr>
              <w:pStyle w:val="TAC"/>
              <w:jc w:val="left"/>
              <w:rPr>
                <w:rFonts w:asciiTheme="minorBidi" w:hAnsiTheme="minorBidi"/>
                <w:szCs w:val="18"/>
                <w:lang w:val="en-GB"/>
              </w:rPr>
            </w:pPr>
            <w:r>
              <w:rPr>
                <w:rFonts w:asciiTheme="minorBidi" w:hAnsiTheme="minorBidi"/>
                <w:szCs w:val="18"/>
                <w:lang w:val="en-GB"/>
              </w:rPr>
              <w:t>Precoding</w:t>
            </w:r>
          </w:p>
        </w:tc>
        <w:tc>
          <w:tcPr>
            <w:tcW w:w="7462" w:type="dxa"/>
            <w:gridSpan w:val="3"/>
          </w:tcPr>
          <w:p w14:paraId="4CE766B8" w14:textId="77777777" w:rsidR="00A746B4" w:rsidRPr="00665247" w:rsidRDefault="00A746B4" w:rsidP="00090CCB">
            <w:pPr>
              <w:pStyle w:val="TAC"/>
              <w:rPr>
                <w:rFonts w:asciiTheme="minorBidi" w:hAnsiTheme="minorBidi"/>
                <w:szCs w:val="18"/>
                <w:lang w:val="en-GB"/>
              </w:rPr>
            </w:pPr>
            <w:r>
              <w:rPr>
                <w:rFonts w:asciiTheme="minorBidi" w:hAnsiTheme="minorBidi"/>
                <w:szCs w:val="18"/>
                <w:lang w:val="en-GB"/>
              </w:rPr>
              <w:t>TM4 Random PMI</w:t>
            </w:r>
          </w:p>
        </w:tc>
      </w:tr>
      <w:tr w:rsidR="00A746B4" w:rsidRPr="00665247" w14:paraId="27153CBA" w14:textId="77777777" w:rsidTr="00090CCB">
        <w:tc>
          <w:tcPr>
            <w:tcW w:w="2167" w:type="dxa"/>
          </w:tcPr>
          <w:p w14:paraId="4DB85C44" w14:textId="77777777" w:rsidR="00A746B4" w:rsidRPr="00661924" w:rsidRDefault="00A746B4" w:rsidP="00090CCB">
            <w:pPr>
              <w:pStyle w:val="TAC"/>
              <w:jc w:val="left"/>
              <w:rPr>
                <w:rFonts w:eastAsia="SimSun"/>
              </w:rPr>
            </w:pPr>
            <w:r>
              <w:rPr>
                <w:rFonts w:eastAsia="SimSun"/>
              </w:rPr>
              <w:t>Rank</w:t>
            </w:r>
          </w:p>
        </w:tc>
        <w:tc>
          <w:tcPr>
            <w:tcW w:w="7462" w:type="dxa"/>
            <w:gridSpan w:val="3"/>
          </w:tcPr>
          <w:p w14:paraId="34B88D65" w14:textId="77777777" w:rsidR="00A746B4" w:rsidRDefault="00A746B4" w:rsidP="00090CCB">
            <w:pPr>
              <w:pStyle w:val="TAC"/>
              <w:rPr>
                <w:rFonts w:asciiTheme="minorBidi" w:hAnsiTheme="minorBidi"/>
                <w:szCs w:val="18"/>
                <w:lang w:val="en-GB"/>
              </w:rPr>
            </w:pPr>
            <w:r w:rsidRPr="0060163E">
              <w:rPr>
                <w:rFonts w:eastAsia="MS PGothic" w:cs="Arial"/>
              </w:rPr>
              <w:t xml:space="preserve">Randomly changing rank per allocated </w:t>
            </w:r>
            <w:proofErr w:type="spellStart"/>
            <w:r w:rsidRPr="0060163E">
              <w:rPr>
                <w:rFonts w:eastAsia="MS PGothic" w:cs="Arial"/>
              </w:rPr>
              <w:t>subband</w:t>
            </w:r>
            <w:proofErr w:type="spellEnd"/>
            <w:r w:rsidRPr="0060163E">
              <w:rPr>
                <w:rFonts w:eastAsia="MS PGothic" w:cs="Arial"/>
              </w:rPr>
              <w:t xml:space="preserve"> from subframe to subframe: 80% rank-1, 20% rank-2</w:t>
            </w:r>
          </w:p>
        </w:tc>
      </w:tr>
      <w:tr w:rsidR="00A746B4" w:rsidRPr="00665247" w14:paraId="1E5DE4D2" w14:textId="77777777" w:rsidTr="00090CCB">
        <w:tc>
          <w:tcPr>
            <w:tcW w:w="2167" w:type="dxa"/>
          </w:tcPr>
          <w:p w14:paraId="74C767A9" w14:textId="77777777" w:rsidR="00A746B4" w:rsidRPr="00665247" w:rsidRDefault="00A746B4" w:rsidP="00090CCB">
            <w:pPr>
              <w:pStyle w:val="TAC"/>
              <w:jc w:val="left"/>
              <w:rPr>
                <w:rFonts w:asciiTheme="minorBidi" w:hAnsiTheme="minorBidi"/>
                <w:szCs w:val="18"/>
                <w:lang w:val="en-GB"/>
              </w:rPr>
            </w:pPr>
            <w:r w:rsidRPr="00661924">
              <w:rPr>
                <w:rFonts w:eastAsia="SimSun"/>
              </w:rPr>
              <w:t>Number of antenna ports</w:t>
            </w:r>
          </w:p>
        </w:tc>
        <w:tc>
          <w:tcPr>
            <w:tcW w:w="2432" w:type="dxa"/>
          </w:tcPr>
          <w:p w14:paraId="20E0B229" w14:textId="77777777" w:rsidR="00A746B4" w:rsidRDefault="00A746B4" w:rsidP="00090CCB">
            <w:pPr>
              <w:pStyle w:val="TAC"/>
              <w:rPr>
                <w:rFonts w:asciiTheme="minorBidi" w:hAnsiTheme="minorBidi"/>
                <w:szCs w:val="18"/>
                <w:lang w:val="en-GB"/>
              </w:rPr>
            </w:pPr>
            <w:r>
              <w:rPr>
                <w:rFonts w:asciiTheme="minorBidi" w:hAnsiTheme="minorBidi"/>
                <w:szCs w:val="18"/>
                <w:lang w:val="en-GB"/>
              </w:rPr>
              <w:t>4</w:t>
            </w:r>
          </w:p>
        </w:tc>
        <w:tc>
          <w:tcPr>
            <w:tcW w:w="2566" w:type="dxa"/>
          </w:tcPr>
          <w:p w14:paraId="671F9ACB" w14:textId="77777777" w:rsidR="00A746B4" w:rsidRPr="00665247" w:rsidRDefault="00A746B4" w:rsidP="00090CCB">
            <w:pPr>
              <w:pStyle w:val="TAC"/>
              <w:rPr>
                <w:rFonts w:asciiTheme="minorBidi" w:hAnsiTheme="minorBidi"/>
                <w:szCs w:val="18"/>
                <w:lang w:val="en-GB"/>
              </w:rPr>
            </w:pPr>
            <w:r>
              <w:rPr>
                <w:rFonts w:asciiTheme="minorBidi" w:hAnsiTheme="minorBidi"/>
                <w:szCs w:val="18"/>
                <w:lang w:val="en-GB"/>
              </w:rPr>
              <w:t>4</w:t>
            </w:r>
          </w:p>
        </w:tc>
        <w:tc>
          <w:tcPr>
            <w:tcW w:w="2464" w:type="dxa"/>
          </w:tcPr>
          <w:p w14:paraId="42825E06" w14:textId="77777777" w:rsidR="00A746B4" w:rsidRPr="00665247" w:rsidRDefault="00A746B4" w:rsidP="00090CCB">
            <w:pPr>
              <w:pStyle w:val="TAC"/>
              <w:rPr>
                <w:rFonts w:asciiTheme="minorBidi" w:hAnsiTheme="minorBidi"/>
                <w:szCs w:val="18"/>
                <w:lang w:val="en-GB"/>
              </w:rPr>
            </w:pPr>
            <w:r>
              <w:rPr>
                <w:rFonts w:asciiTheme="minorBidi" w:hAnsiTheme="minorBidi"/>
                <w:szCs w:val="18"/>
                <w:lang w:val="en-GB"/>
              </w:rPr>
              <w:t>4</w:t>
            </w:r>
          </w:p>
        </w:tc>
      </w:tr>
      <w:tr w:rsidR="00A746B4" w:rsidRPr="00665247" w14:paraId="05376522" w14:textId="77777777" w:rsidTr="00090CCB">
        <w:tc>
          <w:tcPr>
            <w:tcW w:w="2167" w:type="dxa"/>
          </w:tcPr>
          <w:p w14:paraId="1320218F" w14:textId="77777777" w:rsidR="00A746B4" w:rsidRPr="00665247" w:rsidRDefault="00A746B4" w:rsidP="00090CCB">
            <w:pPr>
              <w:pStyle w:val="3GPP"/>
              <w:rPr>
                <w:rFonts w:asciiTheme="minorBidi" w:hAnsiTheme="minorBidi" w:cstheme="minorBidi"/>
                <w:b/>
                <w:sz w:val="18"/>
                <w:szCs w:val="18"/>
              </w:rPr>
            </w:pPr>
            <w:r w:rsidRPr="00661924">
              <w:rPr>
                <w:rFonts w:ascii="Arial" w:hAnsi="Arial"/>
                <w:sz w:val="18"/>
              </w:rPr>
              <w:t>v-shift</w:t>
            </w:r>
          </w:p>
        </w:tc>
        <w:tc>
          <w:tcPr>
            <w:tcW w:w="2432" w:type="dxa"/>
          </w:tcPr>
          <w:p w14:paraId="52B4398C" w14:textId="77777777" w:rsidR="00A746B4" w:rsidRDefault="00A746B4" w:rsidP="00090CCB">
            <w:pPr>
              <w:pStyle w:val="TAC"/>
              <w:rPr>
                <w:rFonts w:asciiTheme="minorBidi" w:hAnsiTheme="minorBidi"/>
                <w:szCs w:val="18"/>
                <w:lang w:val="en-GB"/>
              </w:rPr>
            </w:pPr>
            <w:r>
              <w:rPr>
                <w:rFonts w:asciiTheme="minorBidi" w:hAnsiTheme="minorBidi"/>
                <w:szCs w:val="18"/>
                <w:lang w:val="en-GB"/>
              </w:rPr>
              <w:t>0</w:t>
            </w:r>
          </w:p>
        </w:tc>
        <w:tc>
          <w:tcPr>
            <w:tcW w:w="2566" w:type="dxa"/>
          </w:tcPr>
          <w:p w14:paraId="67109E74" w14:textId="77777777" w:rsidR="00A746B4" w:rsidRPr="00665247" w:rsidRDefault="00A746B4" w:rsidP="00090CCB">
            <w:pPr>
              <w:pStyle w:val="TAC"/>
              <w:rPr>
                <w:rFonts w:asciiTheme="minorBidi" w:hAnsiTheme="minorBidi"/>
                <w:szCs w:val="18"/>
                <w:lang w:val="en-GB"/>
              </w:rPr>
            </w:pPr>
            <w:r>
              <w:rPr>
                <w:rFonts w:asciiTheme="minorBidi" w:hAnsiTheme="minorBidi"/>
                <w:szCs w:val="18"/>
                <w:lang w:val="en-GB"/>
              </w:rPr>
              <w:t>1</w:t>
            </w:r>
          </w:p>
        </w:tc>
        <w:tc>
          <w:tcPr>
            <w:tcW w:w="2464" w:type="dxa"/>
          </w:tcPr>
          <w:p w14:paraId="039BA5E1" w14:textId="77777777" w:rsidR="00A746B4" w:rsidRPr="00665247" w:rsidRDefault="00A746B4" w:rsidP="00090CCB">
            <w:pPr>
              <w:pStyle w:val="TAC"/>
              <w:rPr>
                <w:rFonts w:asciiTheme="minorBidi" w:hAnsiTheme="minorBidi"/>
                <w:szCs w:val="18"/>
                <w:lang w:val="en-GB"/>
              </w:rPr>
            </w:pPr>
            <w:r>
              <w:rPr>
                <w:rFonts w:asciiTheme="minorBidi" w:hAnsiTheme="minorBidi"/>
                <w:szCs w:val="18"/>
                <w:lang w:val="en-GB"/>
              </w:rPr>
              <w:t>2</w:t>
            </w:r>
          </w:p>
        </w:tc>
      </w:tr>
      <w:tr w:rsidR="00A746B4" w:rsidRPr="00665247" w14:paraId="2542B1A9" w14:textId="77777777" w:rsidTr="00090CCB">
        <w:tc>
          <w:tcPr>
            <w:tcW w:w="2167" w:type="dxa"/>
          </w:tcPr>
          <w:p w14:paraId="392F8C43" w14:textId="77777777" w:rsidR="00A746B4" w:rsidRPr="00665247" w:rsidRDefault="00A746B4" w:rsidP="00090CCB">
            <w:pPr>
              <w:pStyle w:val="TAC"/>
              <w:jc w:val="left"/>
              <w:rPr>
                <w:rFonts w:asciiTheme="minorBidi" w:hAnsiTheme="minorBidi"/>
                <w:szCs w:val="18"/>
                <w:lang w:val="en-GB"/>
              </w:rPr>
            </w:pPr>
            <w:proofErr w:type="gramStart"/>
            <w:r>
              <w:rPr>
                <w:rFonts w:asciiTheme="minorBidi" w:hAnsiTheme="minorBidi"/>
                <w:szCs w:val="18"/>
                <w:lang w:val="en-GB"/>
              </w:rPr>
              <w:t>INR(</w:t>
            </w:r>
            <w:proofErr w:type="gramEnd"/>
            <w:r>
              <w:rPr>
                <w:rFonts w:asciiTheme="minorBidi" w:hAnsiTheme="minorBidi"/>
                <w:szCs w:val="18"/>
                <w:lang w:val="en-GB"/>
              </w:rPr>
              <w:t>dB)</w:t>
            </w:r>
          </w:p>
        </w:tc>
        <w:tc>
          <w:tcPr>
            <w:tcW w:w="2432" w:type="dxa"/>
          </w:tcPr>
          <w:p w14:paraId="7024C80B" w14:textId="043C2A0A" w:rsidR="00A746B4" w:rsidRDefault="00A746B4" w:rsidP="00090CCB">
            <w:pPr>
              <w:pStyle w:val="TAC"/>
              <w:rPr>
                <w:rFonts w:asciiTheme="minorBidi" w:hAnsiTheme="minorBidi"/>
                <w:szCs w:val="18"/>
                <w:lang w:val="en-GB"/>
              </w:rPr>
            </w:pPr>
            <w:r>
              <w:rPr>
                <w:rFonts w:asciiTheme="minorBidi" w:hAnsiTheme="minorBidi"/>
                <w:szCs w:val="18"/>
                <w:lang w:val="en-GB"/>
              </w:rPr>
              <w:t>/</w:t>
            </w:r>
          </w:p>
        </w:tc>
        <w:tc>
          <w:tcPr>
            <w:tcW w:w="2566" w:type="dxa"/>
          </w:tcPr>
          <w:p w14:paraId="4E1B48CE" w14:textId="77777777" w:rsidR="00A746B4" w:rsidRPr="00665247" w:rsidRDefault="00A746B4" w:rsidP="00090CCB">
            <w:pPr>
              <w:pStyle w:val="TAC"/>
              <w:rPr>
                <w:rFonts w:asciiTheme="minorBidi" w:hAnsiTheme="minorBidi"/>
                <w:szCs w:val="18"/>
                <w:lang w:val="en-GB"/>
              </w:rPr>
            </w:pPr>
            <w:r>
              <w:rPr>
                <w:rFonts w:asciiTheme="minorBidi" w:hAnsiTheme="minorBidi"/>
                <w:szCs w:val="18"/>
                <w:lang w:val="en-GB"/>
              </w:rPr>
              <w:t>10.45</w:t>
            </w:r>
          </w:p>
        </w:tc>
        <w:tc>
          <w:tcPr>
            <w:tcW w:w="2464" w:type="dxa"/>
          </w:tcPr>
          <w:p w14:paraId="07C4D597" w14:textId="77777777" w:rsidR="00A746B4" w:rsidRPr="00665247" w:rsidRDefault="00A746B4" w:rsidP="00090CCB">
            <w:pPr>
              <w:pStyle w:val="TAC"/>
              <w:rPr>
                <w:rFonts w:asciiTheme="minorBidi" w:hAnsiTheme="minorBidi"/>
                <w:szCs w:val="18"/>
                <w:lang w:val="en-GB"/>
              </w:rPr>
            </w:pPr>
            <w:r>
              <w:rPr>
                <w:rFonts w:asciiTheme="minorBidi" w:hAnsiTheme="minorBidi"/>
                <w:szCs w:val="18"/>
                <w:lang w:val="en-GB"/>
              </w:rPr>
              <w:t>4.6</w:t>
            </w:r>
          </w:p>
        </w:tc>
      </w:tr>
      <w:tr w:rsidR="00A746B4" w:rsidRPr="00665247" w14:paraId="7D98D452" w14:textId="77777777" w:rsidTr="00090CCB">
        <w:tc>
          <w:tcPr>
            <w:tcW w:w="2167" w:type="dxa"/>
          </w:tcPr>
          <w:p w14:paraId="0AA675E4" w14:textId="77777777" w:rsidR="00A746B4" w:rsidRPr="00665247" w:rsidRDefault="00A746B4" w:rsidP="00090CCB">
            <w:pPr>
              <w:pStyle w:val="TAC"/>
              <w:jc w:val="left"/>
              <w:rPr>
                <w:rFonts w:asciiTheme="minorBidi" w:hAnsiTheme="minorBidi"/>
                <w:szCs w:val="18"/>
                <w:lang w:val="en-GB"/>
              </w:rPr>
            </w:pPr>
            <w:r w:rsidRPr="004446A1">
              <w:rPr>
                <w:rFonts w:asciiTheme="minorBidi" w:hAnsiTheme="minorBidi"/>
                <w:szCs w:val="18"/>
                <w:lang w:val="en-GB"/>
              </w:rPr>
              <w:t>Antenna Correlation</w:t>
            </w:r>
          </w:p>
        </w:tc>
        <w:tc>
          <w:tcPr>
            <w:tcW w:w="7462" w:type="dxa"/>
            <w:gridSpan w:val="3"/>
          </w:tcPr>
          <w:p w14:paraId="2F0568F9" w14:textId="77777777" w:rsidR="00A746B4" w:rsidRPr="00665247" w:rsidRDefault="00A746B4" w:rsidP="00090CCB">
            <w:pPr>
              <w:pStyle w:val="TAC"/>
              <w:rPr>
                <w:rFonts w:asciiTheme="minorBidi" w:hAnsiTheme="minorBidi"/>
                <w:szCs w:val="18"/>
                <w:lang w:val="en-GB"/>
              </w:rPr>
            </w:pPr>
            <w:r w:rsidRPr="00EE3BD2">
              <w:rPr>
                <w:rFonts w:asciiTheme="minorBidi" w:hAnsiTheme="minorBidi"/>
                <w:szCs w:val="18"/>
              </w:rPr>
              <w:t>ULA Low</w:t>
            </w:r>
          </w:p>
        </w:tc>
      </w:tr>
      <w:tr w:rsidR="00A746B4" w:rsidRPr="00665247" w14:paraId="527B726E" w14:textId="77777777" w:rsidTr="00090CCB">
        <w:tc>
          <w:tcPr>
            <w:tcW w:w="9629" w:type="dxa"/>
            <w:gridSpan w:val="4"/>
          </w:tcPr>
          <w:p w14:paraId="6B165302" w14:textId="77777777" w:rsidR="00A746B4" w:rsidRPr="00EE3BD2" w:rsidRDefault="00A746B4" w:rsidP="00090CCB">
            <w:pPr>
              <w:pStyle w:val="TAC"/>
              <w:jc w:val="left"/>
              <w:rPr>
                <w:rFonts w:asciiTheme="minorBidi" w:hAnsiTheme="minorBidi"/>
                <w:szCs w:val="18"/>
              </w:rPr>
            </w:pPr>
            <w:r w:rsidRPr="00661924">
              <w:t>Note 1:</w:t>
            </w:r>
            <w:r w:rsidRPr="00661924">
              <w:rPr>
                <w:rFonts w:hint="eastAsia"/>
              </w:rPr>
              <w:tab/>
            </w:r>
            <w:r w:rsidRPr="00661924">
              <w:t>No MBSFN is configured on LTE carrier</w:t>
            </w:r>
          </w:p>
        </w:tc>
      </w:tr>
    </w:tbl>
    <w:p w14:paraId="144D7E3C" w14:textId="354E8EA0" w:rsidR="00A746B4" w:rsidRDefault="00A746B4" w:rsidP="00A746B4">
      <w:pPr>
        <w:rPr>
          <w:lang w:val="en-GB"/>
        </w:rPr>
      </w:pPr>
    </w:p>
    <w:p w14:paraId="21C25164" w14:textId="36B924D2" w:rsidR="00491330" w:rsidRDefault="00491330" w:rsidP="00A746B4">
      <w:pPr>
        <w:rPr>
          <w:lang w:val="en-GB"/>
        </w:rPr>
      </w:pPr>
    </w:p>
    <w:p w14:paraId="1CA4DEB5" w14:textId="654873A9" w:rsidR="00491330" w:rsidRDefault="00491330">
      <w:pPr>
        <w:spacing w:after="0" w:line="240" w:lineRule="auto"/>
        <w:rPr>
          <w:lang w:val="en-GB"/>
        </w:rPr>
      </w:pPr>
      <w:r>
        <w:rPr>
          <w:lang w:val="en-GB"/>
        </w:rPr>
        <w:br w:type="page"/>
      </w:r>
    </w:p>
    <w:p w14:paraId="3B906314" w14:textId="77777777" w:rsidR="00491330" w:rsidRPr="00A746B4" w:rsidRDefault="00491330" w:rsidP="00A746B4">
      <w:pPr>
        <w:rPr>
          <w:lang w:val="en-GB"/>
        </w:rPr>
      </w:pPr>
    </w:p>
    <w:sectPr w:rsidR="00491330" w:rsidRPr="00A746B4" w:rsidSect="006D5754">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6D928" w14:textId="77777777" w:rsidR="00C033EA" w:rsidRDefault="00C033EA">
      <w:pPr>
        <w:spacing w:after="0"/>
      </w:pPr>
      <w:r>
        <w:separator/>
      </w:r>
    </w:p>
  </w:endnote>
  <w:endnote w:type="continuationSeparator" w:id="0">
    <w:p w14:paraId="2001B24F" w14:textId="77777777" w:rsidR="00C033EA" w:rsidRDefault="00C033EA">
      <w:pPr>
        <w:spacing w:after="0"/>
      </w:pPr>
      <w:r>
        <w:continuationSeparator/>
      </w:r>
    </w:p>
  </w:endnote>
  <w:endnote w:type="continuationNotice" w:id="1">
    <w:p w14:paraId="4885E504" w14:textId="77777777" w:rsidR="00C033EA" w:rsidRDefault="00C033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8267C7" w:rsidRDefault="008267C7">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267C7" w:rsidRDefault="00826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23F34" w14:textId="77777777" w:rsidR="00C033EA" w:rsidRDefault="00C033EA">
      <w:pPr>
        <w:spacing w:after="0"/>
      </w:pPr>
      <w:r>
        <w:separator/>
      </w:r>
    </w:p>
  </w:footnote>
  <w:footnote w:type="continuationSeparator" w:id="0">
    <w:p w14:paraId="7DDF2B32" w14:textId="77777777" w:rsidR="00C033EA" w:rsidRDefault="00C033EA">
      <w:pPr>
        <w:spacing w:after="0"/>
      </w:pPr>
      <w:r>
        <w:continuationSeparator/>
      </w:r>
    </w:p>
  </w:footnote>
  <w:footnote w:type="continuationNotice" w:id="1">
    <w:p w14:paraId="259D8EE7" w14:textId="77777777" w:rsidR="00C033EA" w:rsidRDefault="00C033EA">
      <w:pPr>
        <w:spacing w:after="0" w:line="240" w:lineRule="auto"/>
      </w:pPr>
    </w:p>
  </w:footnote>
  <w:footnote w:id="2">
    <w:p w14:paraId="46A29515" w14:textId="77777777" w:rsidR="00A746B4" w:rsidRPr="00474951" w:rsidRDefault="00A746B4" w:rsidP="00A746B4">
      <w:pPr>
        <w:pStyle w:val="FootnoteText"/>
        <w:rPr>
          <w:rFonts w:eastAsia="DengXian"/>
        </w:rPr>
      </w:pPr>
      <w:r>
        <w:rPr>
          <w:rStyle w:val="FootnoteReference"/>
        </w:rPr>
        <w:footnoteRef/>
      </w:r>
      <w:r>
        <w:t xml:space="preserve"> </w:t>
      </w:r>
      <w:r w:rsidRPr="00CC667D">
        <w:rPr>
          <w:rFonts w:ascii="Arial" w:eastAsia="MS PGothic" w:hAnsi="Arial" w:cs="Arial"/>
          <w:sz w:val="18"/>
        </w:rPr>
        <w:t>TR</w:t>
      </w:r>
      <w:r>
        <w:rPr>
          <w:rFonts w:ascii="Arial" w:eastAsia="MS PGothic" w:hAnsi="Arial" w:cs="Arial"/>
          <w:sz w:val="18"/>
        </w:rPr>
        <w:t xml:space="preserve"> </w:t>
      </w:r>
      <w:r w:rsidRPr="00CC667D">
        <w:rPr>
          <w:rFonts w:ascii="Arial" w:eastAsia="MS PGothic" w:hAnsi="Arial" w:cs="Arial"/>
          <w:sz w:val="18"/>
        </w:rPr>
        <w:t>36.863</w:t>
      </w:r>
      <w:r>
        <w:rPr>
          <w:rFonts w:ascii="Arial" w:eastAsia="MS PGothic" w:hAnsi="Arial" w:cs="Arial"/>
          <w:sz w:val="18"/>
        </w:rPr>
        <w:t xml:space="preserve"> </w:t>
      </w:r>
      <w:bookmarkStart w:id="8" w:name="_Ref355006051"/>
      <w:r w:rsidRPr="009A5FF2">
        <w:rPr>
          <w:rFonts w:ascii="Arial" w:eastAsia="MS PGothic" w:hAnsi="Arial" w:cs="Arial"/>
          <w:sz w:val="18"/>
        </w:rPr>
        <w:t>Table</w:t>
      </w:r>
      <w:bookmarkEnd w:id="8"/>
      <w:r w:rsidRPr="009A5FF2">
        <w:rPr>
          <w:rFonts w:ascii="Arial" w:eastAsia="MS PGothic" w:hAnsi="Arial" w:cs="Arial"/>
          <w:sz w:val="18"/>
        </w:rPr>
        <w:t xml:space="preserve"> 7.2-1</w:t>
      </w:r>
    </w:p>
  </w:footnote>
  <w:footnote w:id="3">
    <w:p w14:paraId="663E32D3" w14:textId="77777777" w:rsidR="00A746B4" w:rsidRPr="00474951" w:rsidRDefault="00A746B4" w:rsidP="00A746B4">
      <w:pPr>
        <w:pStyle w:val="FootnoteText"/>
        <w:rPr>
          <w:rFonts w:eastAsia="DengXian"/>
        </w:rPr>
      </w:pPr>
      <w:r>
        <w:rPr>
          <w:rStyle w:val="FootnoteReference"/>
        </w:rPr>
        <w:footnoteRef/>
      </w:r>
      <w:r>
        <w:t xml:space="preserve"> </w:t>
      </w:r>
      <w:r w:rsidRPr="00CC667D">
        <w:rPr>
          <w:rFonts w:ascii="Arial" w:eastAsia="MS PGothic" w:hAnsi="Arial" w:cs="Arial"/>
          <w:sz w:val="18"/>
        </w:rPr>
        <w:t>TR</w:t>
      </w:r>
      <w:r>
        <w:rPr>
          <w:rFonts w:ascii="Arial" w:eastAsia="MS PGothic" w:hAnsi="Arial" w:cs="Arial"/>
          <w:sz w:val="18"/>
        </w:rPr>
        <w:t xml:space="preserve"> </w:t>
      </w:r>
      <w:r w:rsidRPr="00CC667D">
        <w:rPr>
          <w:rFonts w:ascii="Arial" w:eastAsia="MS PGothic" w:hAnsi="Arial" w:cs="Arial"/>
          <w:sz w:val="18"/>
        </w:rPr>
        <w:t>36.863</w:t>
      </w:r>
      <w:r>
        <w:rPr>
          <w:rFonts w:ascii="Arial" w:eastAsia="MS PGothic" w:hAnsi="Arial" w:cs="Arial"/>
          <w:sz w:val="18"/>
        </w:rPr>
        <w:t xml:space="preserve"> </w:t>
      </w:r>
      <w:r w:rsidRPr="009A5FF2">
        <w:rPr>
          <w:rFonts w:ascii="Arial" w:eastAsia="MS PGothic" w:hAnsi="Arial" w:cs="Arial"/>
          <w:sz w:val="18"/>
        </w:rPr>
        <w:t>Table 7.2-1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8267C7" w:rsidRDefault="008267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16851"/>
    <w:multiLevelType w:val="hybridMultilevel"/>
    <w:tmpl w:val="61EE4294"/>
    <w:lvl w:ilvl="0" w:tplc="B47A5750">
      <w:start w:val="1"/>
      <w:numFmt w:val="bullet"/>
      <w:lvlText w:val="•"/>
      <w:lvlJc w:val="left"/>
      <w:pPr>
        <w:tabs>
          <w:tab w:val="num" w:pos="720"/>
        </w:tabs>
        <w:ind w:left="720" w:hanging="360"/>
      </w:pPr>
      <w:rPr>
        <w:rFonts w:ascii="Arial" w:hAnsi="Arial" w:hint="default"/>
      </w:rPr>
    </w:lvl>
    <w:lvl w:ilvl="1" w:tplc="E8F45EC6">
      <w:numFmt w:val="bullet"/>
      <w:lvlText w:val="–"/>
      <w:lvlJc w:val="left"/>
      <w:pPr>
        <w:tabs>
          <w:tab w:val="num" w:pos="1440"/>
        </w:tabs>
        <w:ind w:left="1440" w:hanging="360"/>
      </w:pPr>
      <w:rPr>
        <w:rFonts w:ascii="Arial" w:hAnsi="Arial" w:hint="default"/>
      </w:rPr>
    </w:lvl>
    <w:lvl w:ilvl="2" w:tplc="4B1E4AF0">
      <w:numFmt w:val="bullet"/>
      <w:lvlText w:val="•"/>
      <w:lvlJc w:val="left"/>
      <w:pPr>
        <w:tabs>
          <w:tab w:val="num" w:pos="2160"/>
        </w:tabs>
        <w:ind w:left="2160" w:hanging="360"/>
      </w:pPr>
      <w:rPr>
        <w:rFonts w:ascii="Arial" w:hAnsi="Arial" w:hint="default"/>
      </w:rPr>
    </w:lvl>
    <w:lvl w:ilvl="3" w:tplc="385C7920" w:tentative="1">
      <w:start w:val="1"/>
      <w:numFmt w:val="bullet"/>
      <w:lvlText w:val="•"/>
      <w:lvlJc w:val="left"/>
      <w:pPr>
        <w:tabs>
          <w:tab w:val="num" w:pos="2880"/>
        </w:tabs>
        <w:ind w:left="2880" w:hanging="360"/>
      </w:pPr>
      <w:rPr>
        <w:rFonts w:ascii="Arial" w:hAnsi="Arial" w:hint="default"/>
      </w:rPr>
    </w:lvl>
    <w:lvl w:ilvl="4" w:tplc="473E7F14" w:tentative="1">
      <w:start w:val="1"/>
      <w:numFmt w:val="bullet"/>
      <w:lvlText w:val="•"/>
      <w:lvlJc w:val="left"/>
      <w:pPr>
        <w:tabs>
          <w:tab w:val="num" w:pos="3600"/>
        </w:tabs>
        <w:ind w:left="3600" w:hanging="360"/>
      </w:pPr>
      <w:rPr>
        <w:rFonts w:ascii="Arial" w:hAnsi="Arial" w:hint="default"/>
      </w:rPr>
    </w:lvl>
    <w:lvl w:ilvl="5" w:tplc="99640A2A" w:tentative="1">
      <w:start w:val="1"/>
      <w:numFmt w:val="bullet"/>
      <w:lvlText w:val="•"/>
      <w:lvlJc w:val="left"/>
      <w:pPr>
        <w:tabs>
          <w:tab w:val="num" w:pos="4320"/>
        </w:tabs>
        <w:ind w:left="4320" w:hanging="360"/>
      </w:pPr>
      <w:rPr>
        <w:rFonts w:ascii="Arial" w:hAnsi="Arial" w:hint="default"/>
      </w:rPr>
    </w:lvl>
    <w:lvl w:ilvl="6" w:tplc="689A36BC" w:tentative="1">
      <w:start w:val="1"/>
      <w:numFmt w:val="bullet"/>
      <w:lvlText w:val="•"/>
      <w:lvlJc w:val="left"/>
      <w:pPr>
        <w:tabs>
          <w:tab w:val="num" w:pos="5040"/>
        </w:tabs>
        <w:ind w:left="5040" w:hanging="360"/>
      </w:pPr>
      <w:rPr>
        <w:rFonts w:ascii="Arial" w:hAnsi="Arial" w:hint="default"/>
      </w:rPr>
    </w:lvl>
    <w:lvl w:ilvl="7" w:tplc="16BA3714" w:tentative="1">
      <w:start w:val="1"/>
      <w:numFmt w:val="bullet"/>
      <w:lvlText w:val="•"/>
      <w:lvlJc w:val="left"/>
      <w:pPr>
        <w:tabs>
          <w:tab w:val="num" w:pos="5760"/>
        </w:tabs>
        <w:ind w:left="5760" w:hanging="360"/>
      </w:pPr>
      <w:rPr>
        <w:rFonts w:ascii="Arial" w:hAnsi="Arial" w:hint="default"/>
      </w:rPr>
    </w:lvl>
    <w:lvl w:ilvl="8" w:tplc="63E6D4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46CF4"/>
    <w:multiLevelType w:val="hybridMultilevel"/>
    <w:tmpl w:val="48EA98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2512D"/>
    <w:multiLevelType w:val="hybridMultilevel"/>
    <w:tmpl w:val="F44CB34A"/>
    <w:lvl w:ilvl="0" w:tplc="CF4068BC">
      <w:start w:val="1"/>
      <w:numFmt w:val="bullet"/>
      <w:lvlText w:val="•"/>
      <w:lvlJc w:val="left"/>
      <w:pPr>
        <w:tabs>
          <w:tab w:val="num" w:pos="720"/>
        </w:tabs>
        <w:ind w:left="720" w:hanging="360"/>
      </w:pPr>
      <w:rPr>
        <w:rFonts w:ascii="Arial" w:hAnsi="Arial" w:hint="default"/>
      </w:rPr>
    </w:lvl>
    <w:lvl w:ilvl="1" w:tplc="64BE5B7E">
      <w:start w:val="1"/>
      <w:numFmt w:val="bullet"/>
      <w:lvlText w:val="•"/>
      <w:lvlJc w:val="left"/>
      <w:pPr>
        <w:tabs>
          <w:tab w:val="num" w:pos="1440"/>
        </w:tabs>
        <w:ind w:left="1440" w:hanging="360"/>
      </w:pPr>
      <w:rPr>
        <w:rFonts w:ascii="Arial" w:hAnsi="Arial" w:hint="default"/>
      </w:rPr>
    </w:lvl>
    <w:lvl w:ilvl="2" w:tplc="6B4CC2C8" w:tentative="1">
      <w:start w:val="1"/>
      <w:numFmt w:val="bullet"/>
      <w:lvlText w:val="•"/>
      <w:lvlJc w:val="left"/>
      <w:pPr>
        <w:tabs>
          <w:tab w:val="num" w:pos="2160"/>
        </w:tabs>
        <w:ind w:left="2160" w:hanging="360"/>
      </w:pPr>
      <w:rPr>
        <w:rFonts w:ascii="Arial" w:hAnsi="Arial" w:hint="default"/>
      </w:rPr>
    </w:lvl>
    <w:lvl w:ilvl="3" w:tplc="166ECB9C" w:tentative="1">
      <w:start w:val="1"/>
      <w:numFmt w:val="bullet"/>
      <w:lvlText w:val="•"/>
      <w:lvlJc w:val="left"/>
      <w:pPr>
        <w:tabs>
          <w:tab w:val="num" w:pos="2880"/>
        </w:tabs>
        <w:ind w:left="2880" w:hanging="360"/>
      </w:pPr>
      <w:rPr>
        <w:rFonts w:ascii="Arial" w:hAnsi="Arial" w:hint="default"/>
      </w:rPr>
    </w:lvl>
    <w:lvl w:ilvl="4" w:tplc="A04049A2" w:tentative="1">
      <w:start w:val="1"/>
      <w:numFmt w:val="bullet"/>
      <w:lvlText w:val="•"/>
      <w:lvlJc w:val="left"/>
      <w:pPr>
        <w:tabs>
          <w:tab w:val="num" w:pos="3600"/>
        </w:tabs>
        <w:ind w:left="3600" w:hanging="360"/>
      </w:pPr>
      <w:rPr>
        <w:rFonts w:ascii="Arial" w:hAnsi="Arial" w:hint="default"/>
      </w:rPr>
    </w:lvl>
    <w:lvl w:ilvl="5" w:tplc="44F83C5C" w:tentative="1">
      <w:start w:val="1"/>
      <w:numFmt w:val="bullet"/>
      <w:lvlText w:val="•"/>
      <w:lvlJc w:val="left"/>
      <w:pPr>
        <w:tabs>
          <w:tab w:val="num" w:pos="4320"/>
        </w:tabs>
        <w:ind w:left="4320" w:hanging="360"/>
      </w:pPr>
      <w:rPr>
        <w:rFonts w:ascii="Arial" w:hAnsi="Arial" w:hint="default"/>
      </w:rPr>
    </w:lvl>
    <w:lvl w:ilvl="6" w:tplc="218EC460" w:tentative="1">
      <w:start w:val="1"/>
      <w:numFmt w:val="bullet"/>
      <w:lvlText w:val="•"/>
      <w:lvlJc w:val="left"/>
      <w:pPr>
        <w:tabs>
          <w:tab w:val="num" w:pos="5040"/>
        </w:tabs>
        <w:ind w:left="5040" w:hanging="360"/>
      </w:pPr>
      <w:rPr>
        <w:rFonts w:ascii="Arial" w:hAnsi="Arial" w:hint="default"/>
      </w:rPr>
    </w:lvl>
    <w:lvl w:ilvl="7" w:tplc="1D20B886" w:tentative="1">
      <w:start w:val="1"/>
      <w:numFmt w:val="bullet"/>
      <w:lvlText w:val="•"/>
      <w:lvlJc w:val="left"/>
      <w:pPr>
        <w:tabs>
          <w:tab w:val="num" w:pos="5760"/>
        </w:tabs>
        <w:ind w:left="5760" w:hanging="360"/>
      </w:pPr>
      <w:rPr>
        <w:rFonts w:ascii="Arial" w:hAnsi="Arial" w:hint="default"/>
      </w:rPr>
    </w:lvl>
    <w:lvl w:ilvl="8" w:tplc="76E829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C460FE"/>
    <w:multiLevelType w:val="hybridMultilevel"/>
    <w:tmpl w:val="5EE2883A"/>
    <w:lvl w:ilvl="0" w:tplc="BCDE0A42">
      <w:start w:val="1"/>
      <w:numFmt w:val="bullet"/>
      <w:lvlText w:val="•"/>
      <w:lvlJc w:val="left"/>
      <w:pPr>
        <w:tabs>
          <w:tab w:val="num" w:pos="720"/>
        </w:tabs>
        <w:ind w:left="720" w:hanging="360"/>
      </w:pPr>
      <w:rPr>
        <w:rFonts w:ascii="Arial" w:hAnsi="Arial" w:hint="default"/>
      </w:rPr>
    </w:lvl>
    <w:lvl w:ilvl="1" w:tplc="D0B64B5E">
      <w:numFmt w:val="bullet"/>
      <w:lvlText w:val="–"/>
      <w:lvlJc w:val="left"/>
      <w:pPr>
        <w:tabs>
          <w:tab w:val="num" w:pos="1440"/>
        </w:tabs>
        <w:ind w:left="1440" w:hanging="360"/>
      </w:pPr>
      <w:rPr>
        <w:rFonts w:ascii="Arial" w:hAnsi="Arial" w:hint="default"/>
      </w:rPr>
    </w:lvl>
    <w:lvl w:ilvl="2" w:tplc="AED0FEA8" w:tentative="1">
      <w:start w:val="1"/>
      <w:numFmt w:val="bullet"/>
      <w:lvlText w:val="•"/>
      <w:lvlJc w:val="left"/>
      <w:pPr>
        <w:tabs>
          <w:tab w:val="num" w:pos="2160"/>
        </w:tabs>
        <w:ind w:left="2160" w:hanging="360"/>
      </w:pPr>
      <w:rPr>
        <w:rFonts w:ascii="Arial" w:hAnsi="Arial" w:hint="default"/>
      </w:rPr>
    </w:lvl>
    <w:lvl w:ilvl="3" w:tplc="3DFA2034" w:tentative="1">
      <w:start w:val="1"/>
      <w:numFmt w:val="bullet"/>
      <w:lvlText w:val="•"/>
      <w:lvlJc w:val="left"/>
      <w:pPr>
        <w:tabs>
          <w:tab w:val="num" w:pos="2880"/>
        </w:tabs>
        <w:ind w:left="2880" w:hanging="360"/>
      </w:pPr>
      <w:rPr>
        <w:rFonts w:ascii="Arial" w:hAnsi="Arial" w:hint="default"/>
      </w:rPr>
    </w:lvl>
    <w:lvl w:ilvl="4" w:tplc="C0088150" w:tentative="1">
      <w:start w:val="1"/>
      <w:numFmt w:val="bullet"/>
      <w:lvlText w:val="•"/>
      <w:lvlJc w:val="left"/>
      <w:pPr>
        <w:tabs>
          <w:tab w:val="num" w:pos="3600"/>
        </w:tabs>
        <w:ind w:left="3600" w:hanging="360"/>
      </w:pPr>
      <w:rPr>
        <w:rFonts w:ascii="Arial" w:hAnsi="Arial" w:hint="default"/>
      </w:rPr>
    </w:lvl>
    <w:lvl w:ilvl="5" w:tplc="530EBDC2" w:tentative="1">
      <w:start w:val="1"/>
      <w:numFmt w:val="bullet"/>
      <w:lvlText w:val="•"/>
      <w:lvlJc w:val="left"/>
      <w:pPr>
        <w:tabs>
          <w:tab w:val="num" w:pos="4320"/>
        </w:tabs>
        <w:ind w:left="4320" w:hanging="360"/>
      </w:pPr>
      <w:rPr>
        <w:rFonts w:ascii="Arial" w:hAnsi="Arial" w:hint="default"/>
      </w:rPr>
    </w:lvl>
    <w:lvl w:ilvl="6" w:tplc="5D6EBBC6" w:tentative="1">
      <w:start w:val="1"/>
      <w:numFmt w:val="bullet"/>
      <w:lvlText w:val="•"/>
      <w:lvlJc w:val="left"/>
      <w:pPr>
        <w:tabs>
          <w:tab w:val="num" w:pos="5040"/>
        </w:tabs>
        <w:ind w:left="5040" w:hanging="360"/>
      </w:pPr>
      <w:rPr>
        <w:rFonts w:ascii="Arial" w:hAnsi="Arial" w:hint="default"/>
      </w:rPr>
    </w:lvl>
    <w:lvl w:ilvl="7" w:tplc="175C9C9C" w:tentative="1">
      <w:start w:val="1"/>
      <w:numFmt w:val="bullet"/>
      <w:lvlText w:val="•"/>
      <w:lvlJc w:val="left"/>
      <w:pPr>
        <w:tabs>
          <w:tab w:val="num" w:pos="5760"/>
        </w:tabs>
        <w:ind w:left="5760" w:hanging="360"/>
      </w:pPr>
      <w:rPr>
        <w:rFonts w:ascii="Arial" w:hAnsi="Arial" w:hint="default"/>
      </w:rPr>
    </w:lvl>
    <w:lvl w:ilvl="8" w:tplc="BCD860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CD1FBF"/>
    <w:multiLevelType w:val="hybridMultilevel"/>
    <w:tmpl w:val="14881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B16DA1"/>
    <w:multiLevelType w:val="hybridMultilevel"/>
    <w:tmpl w:val="071AB1C6"/>
    <w:lvl w:ilvl="0" w:tplc="AC3E4C7A">
      <w:start w:val="1"/>
      <w:numFmt w:val="bullet"/>
      <w:lvlText w:val="•"/>
      <w:lvlJc w:val="left"/>
      <w:pPr>
        <w:tabs>
          <w:tab w:val="num" w:pos="360"/>
        </w:tabs>
        <w:ind w:left="360" w:hanging="360"/>
      </w:pPr>
      <w:rPr>
        <w:rFonts w:ascii="Arial" w:hAnsi="Arial" w:hint="default"/>
      </w:rPr>
    </w:lvl>
    <w:lvl w:ilvl="1" w:tplc="3A3A32A6">
      <w:numFmt w:val="bullet"/>
      <w:lvlText w:val="–"/>
      <w:lvlJc w:val="left"/>
      <w:pPr>
        <w:tabs>
          <w:tab w:val="num" w:pos="1080"/>
        </w:tabs>
        <w:ind w:left="1080" w:hanging="360"/>
      </w:pPr>
      <w:rPr>
        <w:rFonts w:ascii="Arial" w:hAnsi="Arial" w:hint="default"/>
      </w:rPr>
    </w:lvl>
    <w:lvl w:ilvl="2" w:tplc="73A4F560" w:tentative="1">
      <w:start w:val="1"/>
      <w:numFmt w:val="bullet"/>
      <w:lvlText w:val="•"/>
      <w:lvlJc w:val="left"/>
      <w:pPr>
        <w:tabs>
          <w:tab w:val="num" w:pos="1800"/>
        </w:tabs>
        <w:ind w:left="1800" w:hanging="360"/>
      </w:pPr>
      <w:rPr>
        <w:rFonts w:ascii="Arial" w:hAnsi="Arial" w:hint="default"/>
      </w:rPr>
    </w:lvl>
    <w:lvl w:ilvl="3" w:tplc="2B60709E" w:tentative="1">
      <w:start w:val="1"/>
      <w:numFmt w:val="bullet"/>
      <w:lvlText w:val="•"/>
      <w:lvlJc w:val="left"/>
      <w:pPr>
        <w:tabs>
          <w:tab w:val="num" w:pos="2520"/>
        </w:tabs>
        <w:ind w:left="2520" w:hanging="360"/>
      </w:pPr>
      <w:rPr>
        <w:rFonts w:ascii="Arial" w:hAnsi="Arial" w:hint="default"/>
      </w:rPr>
    </w:lvl>
    <w:lvl w:ilvl="4" w:tplc="F0B03CFC" w:tentative="1">
      <w:start w:val="1"/>
      <w:numFmt w:val="bullet"/>
      <w:lvlText w:val="•"/>
      <w:lvlJc w:val="left"/>
      <w:pPr>
        <w:tabs>
          <w:tab w:val="num" w:pos="3240"/>
        </w:tabs>
        <w:ind w:left="3240" w:hanging="360"/>
      </w:pPr>
      <w:rPr>
        <w:rFonts w:ascii="Arial" w:hAnsi="Arial" w:hint="default"/>
      </w:rPr>
    </w:lvl>
    <w:lvl w:ilvl="5" w:tplc="E3908756" w:tentative="1">
      <w:start w:val="1"/>
      <w:numFmt w:val="bullet"/>
      <w:lvlText w:val="•"/>
      <w:lvlJc w:val="left"/>
      <w:pPr>
        <w:tabs>
          <w:tab w:val="num" w:pos="3960"/>
        </w:tabs>
        <w:ind w:left="3960" w:hanging="360"/>
      </w:pPr>
      <w:rPr>
        <w:rFonts w:ascii="Arial" w:hAnsi="Arial" w:hint="default"/>
      </w:rPr>
    </w:lvl>
    <w:lvl w:ilvl="6" w:tplc="6D84CB80" w:tentative="1">
      <w:start w:val="1"/>
      <w:numFmt w:val="bullet"/>
      <w:lvlText w:val="•"/>
      <w:lvlJc w:val="left"/>
      <w:pPr>
        <w:tabs>
          <w:tab w:val="num" w:pos="4680"/>
        </w:tabs>
        <w:ind w:left="4680" w:hanging="360"/>
      </w:pPr>
      <w:rPr>
        <w:rFonts w:ascii="Arial" w:hAnsi="Arial" w:hint="default"/>
      </w:rPr>
    </w:lvl>
    <w:lvl w:ilvl="7" w:tplc="845409E8" w:tentative="1">
      <w:start w:val="1"/>
      <w:numFmt w:val="bullet"/>
      <w:lvlText w:val="•"/>
      <w:lvlJc w:val="left"/>
      <w:pPr>
        <w:tabs>
          <w:tab w:val="num" w:pos="5400"/>
        </w:tabs>
        <w:ind w:left="5400" w:hanging="360"/>
      </w:pPr>
      <w:rPr>
        <w:rFonts w:ascii="Arial" w:hAnsi="Arial" w:hint="default"/>
      </w:rPr>
    </w:lvl>
    <w:lvl w:ilvl="8" w:tplc="727C70B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2AB04AF"/>
    <w:multiLevelType w:val="hybridMultilevel"/>
    <w:tmpl w:val="57E2F410"/>
    <w:lvl w:ilvl="0" w:tplc="A3B257E0">
      <w:start w:val="1"/>
      <w:numFmt w:val="bullet"/>
      <w:lvlText w:val="•"/>
      <w:lvlJc w:val="left"/>
      <w:pPr>
        <w:tabs>
          <w:tab w:val="num" w:pos="720"/>
        </w:tabs>
        <w:ind w:left="720" w:hanging="360"/>
      </w:pPr>
      <w:rPr>
        <w:rFonts w:ascii="Arial" w:hAnsi="Arial" w:hint="default"/>
      </w:rPr>
    </w:lvl>
    <w:lvl w:ilvl="1" w:tplc="8B8ABEFE">
      <w:numFmt w:val="bullet"/>
      <w:lvlText w:val="–"/>
      <w:lvlJc w:val="left"/>
      <w:pPr>
        <w:tabs>
          <w:tab w:val="num" w:pos="1440"/>
        </w:tabs>
        <w:ind w:left="1440" w:hanging="360"/>
      </w:pPr>
      <w:rPr>
        <w:rFonts w:ascii="Arial" w:hAnsi="Arial" w:hint="default"/>
      </w:rPr>
    </w:lvl>
    <w:lvl w:ilvl="2" w:tplc="8CFE4FF6">
      <w:numFmt w:val="bullet"/>
      <w:lvlText w:val="•"/>
      <w:lvlJc w:val="left"/>
      <w:pPr>
        <w:tabs>
          <w:tab w:val="num" w:pos="2160"/>
        </w:tabs>
        <w:ind w:left="2160" w:hanging="360"/>
      </w:pPr>
      <w:rPr>
        <w:rFonts w:ascii="Arial" w:hAnsi="Arial" w:hint="default"/>
      </w:rPr>
    </w:lvl>
    <w:lvl w:ilvl="3" w:tplc="006688E6">
      <w:start w:val="1"/>
      <w:numFmt w:val="bullet"/>
      <w:lvlText w:val="•"/>
      <w:lvlJc w:val="left"/>
      <w:pPr>
        <w:tabs>
          <w:tab w:val="num" w:pos="2880"/>
        </w:tabs>
        <w:ind w:left="2880" w:hanging="360"/>
      </w:pPr>
      <w:rPr>
        <w:rFonts w:ascii="Arial" w:hAnsi="Arial" w:hint="default"/>
      </w:rPr>
    </w:lvl>
    <w:lvl w:ilvl="4" w:tplc="5038E262" w:tentative="1">
      <w:start w:val="1"/>
      <w:numFmt w:val="bullet"/>
      <w:lvlText w:val="•"/>
      <w:lvlJc w:val="left"/>
      <w:pPr>
        <w:tabs>
          <w:tab w:val="num" w:pos="3600"/>
        </w:tabs>
        <w:ind w:left="3600" w:hanging="360"/>
      </w:pPr>
      <w:rPr>
        <w:rFonts w:ascii="Arial" w:hAnsi="Arial" w:hint="default"/>
      </w:rPr>
    </w:lvl>
    <w:lvl w:ilvl="5" w:tplc="84041108" w:tentative="1">
      <w:start w:val="1"/>
      <w:numFmt w:val="bullet"/>
      <w:lvlText w:val="•"/>
      <w:lvlJc w:val="left"/>
      <w:pPr>
        <w:tabs>
          <w:tab w:val="num" w:pos="4320"/>
        </w:tabs>
        <w:ind w:left="4320" w:hanging="360"/>
      </w:pPr>
      <w:rPr>
        <w:rFonts w:ascii="Arial" w:hAnsi="Arial" w:hint="default"/>
      </w:rPr>
    </w:lvl>
    <w:lvl w:ilvl="6" w:tplc="BF5814D2" w:tentative="1">
      <w:start w:val="1"/>
      <w:numFmt w:val="bullet"/>
      <w:lvlText w:val="•"/>
      <w:lvlJc w:val="left"/>
      <w:pPr>
        <w:tabs>
          <w:tab w:val="num" w:pos="5040"/>
        </w:tabs>
        <w:ind w:left="5040" w:hanging="360"/>
      </w:pPr>
      <w:rPr>
        <w:rFonts w:ascii="Arial" w:hAnsi="Arial" w:hint="default"/>
      </w:rPr>
    </w:lvl>
    <w:lvl w:ilvl="7" w:tplc="08D65E6E" w:tentative="1">
      <w:start w:val="1"/>
      <w:numFmt w:val="bullet"/>
      <w:lvlText w:val="•"/>
      <w:lvlJc w:val="left"/>
      <w:pPr>
        <w:tabs>
          <w:tab w:val="num" w:pos="5760"/>
        </w:tabs>
        <w:ind w:left="5760" w:hanging="360"/>
      </w:pPr>
      <w:rPr>
        <w:rFonts w:ascii="Arial" w:hAnsi="Arial" w:hint="default"/>
      </w:rPr>
    </w:lvl>
    <w:lvl w:ilvl="8" w:tplc="30B053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CB5542"/>
    <w:multiLevelType w:val="hybridMultilevel"/>
    <w:tmpl w:val="2E446EC2"/>
    <w:lvl w:ilvl="0" w:tplc="70B2D94E">
      <w:start w:val="1"/>
      <w:numFmt w:val="bullet"/>
      <w:lvlText w:val="•"/>
      <w:lvlJc w:val="left"/>
      <w:pPr>
        <w:tabs>
          <w:tab w:val="num" w:pos="360"/>
        </w:tabs>
        <w:ind w:left="360" w:hanging="360"/>
      </w:pPr>
      <w:rPr>
        <w:rFonts w:ascii="Arial" w:hAnsi="Arial" w:hint="default"/>
      </w:rPr>
    </w:lvl>
    <w:lvl w:ilvl="1" w:tplc="09626224">
      <w:numFmt w:val="bullet"/>
      <w:lvlText w:val="–"/>
      <w:lvlJc w:val="left"/>
      <w:pPr>
        <w:tabs>
          <w:tab w:val="num" w:pos="1080"/>
        </w:tabs>
        <w:ind w:left="1080" w:hanging="360"/>
      </w:pPr>
      <w:rPr>
        <w:rFonts w:ascii="Arial" w:hAnsi="Arial" w:hint="default"/>
      </w:rPr>
    </w:lvl>
    <w:lvl w:ilvl="2" w:tplc="8A627D54">
      <w:numFmt w:val="bullet"/>
      <w:lvlText w:val="•"/>
      <w:lvlJc w:val="left"/>
      <w:pPr>
        <w:tabs>
          <w:tab w:val="num" w:pos="1800"/>
        </w:tabs>
        <w:ind w:left="1800" w:hanging="360"/>
      </w:pPr>
      <w:rPr>
        <w:rFonts w:ascii="Arial" w:hAnsi="Arial" w:hint="default"/>
      </w:rPr>
    </w:lvl>
    <w:lvl w:ilvl="3" w:tplc="A002E6A4">
      <w:numFmt w:val="bullet"/>
      <w:lvlText w:val="–"/>
      <w:lvlJc w:val="left"/>
      <w:pPr>
        <w:tabs>
          <w:tab w:val="num" w:pos="2520"/>
        </w:tabs>
        <w:ind w:left="2520" w:hanging="360"/>
      </w:pPr>
      <w:rPr>
        <w:rFonts w:ascii="Arial" w:hAnsi="Arial" w:hint="default"/>
      </w:rPr>
    </w:lvl>
    <w:lvl w:ilvl="4" w:tplc="BFDC0E10">
      <w:numFmt w:val="bullet"/>
      <w:lvlText w:val="»"/>
      <w:lvlJc w:val="left"/>
      <w:pPr>
        <w:tabs>
          <w:tab w:val="num" w:pos="3240"/>
        </w:tabs>
        <w:ind w:left="3240" w:hanging="360"/>
      </w:pPr>
      <w:rPr>
        <w:rFonts w:ascii="Arial" w:hAnsi="Arial" w:hint="default"/>
      </w:rPr>
    </w:lvl>
    <w:lvl w:ilvl="5" w:tplc="C73E1E52" w:tentative="1">
      <w:start w:val="1"/>
      <w:numFmt w:val="bullet"/>
      <w:lvlText w:val="•"/>
      <w:lvlJc w:val="left"/>
      <w:pPr>
        <w:tabs>
          <w:tab w:val="num" w:pos="3960"/>
        </w:tabs>
        <w:ind w:left="3960" w:hanging="360"/>
      </w:pPr>
      <w:rPr>
        <w:rFonts w:ascii="Arial" w:hAnsi="Arial" w:hint="default"/>
      </w:rPr>
    </w:lvl>
    <w:lvl w:ilvl="6" w:tplc="ABB8651C" w:tentative="1">
      <w:start w:val="1"/>
      <w:numFmt w:val="bullet"/>
      <w:lvlText w:val="•"/>
      <w:lvlJc w:val="left"/>
      <w:pPr>
        <w:tabs>
          <w:tab w:val="num" w:pos="4680"/>
        </w:tabs>
        <w:ind w:left="4680" w:hanging="360"/>
      </w:pPr>
      <w:rPr>
        <w:rFonts w:ascii="Arial" w:hAnsi="Arial" w:hint="default"/>
      </w:rPr>
    </w:lvl>
    <w:lvl w:ilvl="7" w:tplc="50F8CB66" w:tentative="1">
      <w:start w:val="1"/>
      <w:numFmt w:val="bullet"/>
      <w:lvlText w:val="•"/>
      <w:lvlJc w:val="left"/>
      <w:pPr>
        <w:tabs>
          <w:tab w:val="num" w:pos="5400"/>
        </w:tabs>
        <w:ind w:left="5400" w:hanging="360"/>
      </w:pPr>
      <w:rPr>
        <w:rFonts w:ascii="Arial" w:hAnsi="Arial" w:hint="default"/>
      </w:rPr>
    </w:lvl>
    <w:lvl w:ilvl="8" w:tplc="B640562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7352EC1"/>
    <w:multiLevelType w:val="hybridMultilevel"/>
    <w:tmpl w:val="A308D932"/>
    <w:lvl w:ilvl="0" w:tplc="CD98E2DE">
      <w:start w:val="1"/>
      <w:numFmt w:val="bullet"/>
      <w:lvlText w:val="–"/>
      <w:lvlJc w:val="left"/>
      <w:pPr>
        <w:tabs>
          <w:tab w:val="num" w:pos="720"/>
        </w:tabs>
        <w:ind w:left="720" w:hanging="360"/>
      </w:pPr>
      <w:rPr>
        <w:rFonts w:ascii="Arial" w:hAnsi="Arial" w:hint="default"/>
      </w:rPr>
    </w:lvl>
    <w:lvl w:ilvl="1" w:tplc="FD8EDBC4">
      <w:start w:val="1"/>
      <w:numFmt w:val="bullet"/>
      <w:lvlText w:val="–"/>
      <w:lvlJc w:val="left"/>
      <w:pPr>
        <w:tabs>
          <w:tab w:val="num" w:pos="1440"/>
        </w:tabs>
        <w:ind w:left="1440" w:hanging="360"/>
      </w:pPr>
      <w:rPr>
        <w:rFonts w:ascii="Arial" w:hAnsi="Arial" w:hint="default"/>
      </w:rPr>
    </w:lvl>
    <w:lvl w:ilvl="2" w:tplc="A11C350A">
      <w:numFmt w:val="bullet"/>
      <w:lvlText w:val="•"/>
      <w:lvlJc w:val="left"/>
      <w:pPr>
        <w:tabs>
          <w:tab w:val="num" w:pos="2160"/>
        </w:tabs>
        <w:ind w:left="2160" w:hanging="360"/>
      </w:pPr>
      <w:rPr>
        <w:rFonts w:ascii="Arial" w:hAnsi="Arial" w:hint="default"/>
      </w:rPr>
    </w:lvl>
    <w:lvl w:ilvl="3" w:tplc="2070B2EC">
      <w:numFmt w:val="bullet"/>
      <w:lvlText w:val="–"/>
      <w:lvlJc w:val="left"/>
      <w:pPr>
        <w:tabs>
          <w:tab w:val="num" w:pos="2880"/>
        </w:tabs>
        <w:ind w:left="2880" w:hanging="360"/>
      </w:pPr>
      <w:rPr>
        <w:rFonts w:ascii="Arial" w:hAnsi="Arial" w:hint="default"/>
      </w:rPr>
    </w:lvl>
    <w:lvl w:ilvl="4" w:tplc="AAEA574A" w:tentative="1">
      <w:start w:val="1"/>
      <w:numFmt w:val="bullet"/>
      <w:lvlText w:val="–"/>
      <w:lvlJc w:val="left"/>
      <w:pPr>
        <w:tabs>
          <w:tab w:val="num" w:pos="3600"/>
        </w:tabs>
        <w:ind w:left="3600" w:hanging="360"/>
      </w:pPr>
      <w:rPr>
        <w:rFonts w:ascii="Arial" w:hAnsi="Arial" w:hint="default"/>
      </w:rPr>
    </w:lvl>
    <w:lvl w:ilvl="5" w:tplc="2BB05F96" w:tentative="1">
      <w:start w:val="1"/>
      <w:numFmt w:val="bullet"/>
      <w:lvlText w:val="–"/>
      <w:lvlJc w:val="left"/>
      <w:pPr>
        <w:tabs>
          <w:tab w:val="num" w:pos="4320"/>
        </w:tabs>
        <w:ind w:left="4320" w:hanging="360"/>
      </w:pPr>
      <w:rPr>
        <w:rFonts w:ascii="Arial" w:hAnsi="Arial" w:hint="default"/>
      </w:rPr>
    </w:lvl>
    <w:lvl w:ilvl="6" w:tplc="97BA3118" w:tentative="1">
      <w:start w:val="1"/>
      <w:numFmt w:val="bullet"/>
      <w:lvlText w:val="–"/>
      <w:lvlJc w:val="left"/>
      <w:pPr>
        <w:tabs>
          <w:tab w:val="num" w:pos="5040"/>
        </w:tabs>
        <w:ind w:left="5040" w:hanging="360"/>
      </w:pPr>
      <w:rPr>
        <w:rFonts w:ascii="Arial" w:hAnsi="Arial" w:hint="default"/>
      </w:rPr>
    </w:lvl>
    <w:lvl w:ilvl="7" w:tplc="E5349DBE" w:tentative="1">
      <w:start w:val="1"/>
      <w:numFmt w:val="bullet"/>
      <w:lvlText w:val="–"/>
      <w:lvlJc w:val="left"/>
      <w:pPr>
        <w:tabs>
          <w:tab w:val="num" w:pos="5760"/>
        </w:tabs>
        <w:ind w:left="5760" w:hanging="360"/>
      </w:pPr>
      <w:rPr>
        <w:rFonts w:ascii="Arial" w:hAnsi="Arial" w:hint="default"/>
      </w:rPr>
    </w:lvl>
    <w:lvl w:ilvl="8" w:tplc="2E420B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BB19CB"/>
    <w:multiLevelType w:val="hybridMultilevel"/>
    <w:tmpl w:val="47EA5D2A"/>
    <w:lvl w:ilvl="0" w:tplc="9C74B7A0">
      <w:start w:val="1"/>
      <w:numFmt w:val="bullet"/>
      <w:lvlText w:val="•"/>
      <w:lvlJc w:val="left"/>
      <w:pPr>
        <w:tabs>
          <w:tab w:val="num" w:pos="720"/>
        </w:tabs>
        <w:ind w:left="720" w:hanging="360"/>
      </w:pPr>
      <w:rPr>
        <w:rFonts w:ascii="Arial" w:hAnsi="Arial" w:hint="default"/>
      </w:rPr>
    </w:lvl>
    <w:lvl w:ilvl="1" w:tplc="E5685942">
      <w:numFmt w:val="bullet"/>
      <w:lvlText w:val="–"/>
      <w:lvlJc w:val="left"/>
      <w:pPr>
        <w:tabs>
          <w:tab w:val="num" w:pos="1440"/>
        </w:tabs>
        <w:ind w:left="1440" w:hanging="360"/>
      </w:pPr>
      <w:rPr>
        <w:rFonts w:ascii="Arial" w:hAnsi="Arial" w:hint="default"/>
      </w:rPr>
    </w:lvl>
    <w:lvl w:ilvl="2" w:tplc="D2A0CD10" w:tentative="1">
      <w:start w:val="1"/>
      <w:numFmt w:val="bullet"/>
      <w:lvlText w:val="•"/>
      <w:lvlJc w:val="left"/>
      <w:pPr>
        <w:tabs>
          <w:tab w:val="num" w:pos="2160"/>
        </w:tabs>
        <w:ind w:left="2160" w:hanging="360"/>
      </w:pPr>
      <w:rPr>
        <w:rFonts w:ascii="Arial" w:hAnsi="Arial" w:hint="default"/>
      </w:rPr>
    </w:lvl>
    <w:lvl w:ilvl="3" w:tplc="6A9C4566" w:tentative="1">
      <w:start w:val="1"/>
      <w:numFmt w:val="bullet"/>
      <w:lvlText w:val="•"/>
      <w:lvlJc w:val="left"/>
      <w:pPr>
        <w:tabs>
          <w:tab w:val="num" w:pos="2880"/>
        </w:tabs>
        <w:ind w:left="2880" w:hanging="360"/>
      </w:pPr>
      <w:rPr>
        <w:rFonts w:ascii="Arial" w:hAnsi="Arial" w:hint="default"/>
      </w:rPr>
    </w:lvl>
    <w:lvl w:ilvl="4" w:tplc="D6727E3A" w:tentative="1">
      <w:start w:val="1"/>
      <w:numFmt w:val="bullet"/>
      <w:lvlText w:val="•"/>
      <w:lvlJc w:val="left"/>
      <w:pPr>
        <w:tabs>
          <w:tab w:val="num" w:pos="3600"/>
        </w:tabs>
        <w:ind w:left="3600" w:hanging="360"/>
      </w:pPr>
      <w:rPr>
        <w:rFonts w:ascii="Arial" w:hAnsi="Arial" w:hint="default"/>
      </w:rPr>
    </w:lvl>
    <w:lvl w:ilvl="5" w:tplc="E3700586" w:tentative="1">
      <w:start w:val="1"/>
      <w:numFmt w:val="bullet"/>
      <w:lvlText w:val="•"/>
      <w:lvlJc w:val="left"/>
      <w:pPr>
        <w:tabs>
          <w:tab w:val="num" w:pos="4320"/>
        </w:tabs>
        <w:ind w:left="4320" w:hanging="360"/>
      </w:pPr>
      <w:rPr>
        <w:rFonts w:ascii="Arial" w:hAnsi="Arial" w:hint="default"/>
      </w:rPr>
    </w:lvl>
    <w:lvl w:ilvl="6" w:tplc="4B0A0CC8" w:tentative="1">
      <w:start w:val="1"/>
      <w:numFmt w:val="bullet"/>
      <w:lvlText w:val="•"/>
      <w:lvlJc w:val="left"/>
      <w:pPr>
        <w:tabs>
          <w:tab w:val="num" w:pos="5040"/>
        </w:tabs>
        <w:ind w:left="5040" w:hanging="360"/>
      </w:pPr>
      <w:rPr>
        <w:rFonts w:ascii="Arial" w:hAnsi="Arial" w:hint="default"/>
      </w:rPr>
    </w:lvl>
    <w:lvl w:ilvl="7" w:tplc="D97AC224" w:tentative="1">
      <w:start w:val="1"/>
      <w:numFmt w:val="bullet"/>
      <w:lvlText w:val="•"/>
      <w:lvlJc w:val="left"/>
      <w:pPr>
        <w:tabs>
          <w:tab w:val="num" w:pos="5760"/>
        </w:tabs>
        <w:ind w:left="5760" w:hanging="360"/>
      </w:pPr>
      <w:rPr>
        <w:rFonts w:ascii="Arial" w:hAnsi="Arial" w:hint="default"/>
      </w:rPr>
    </w:lvl>
    <w:lvl w:ilvl="8" w:tplc="57CA7A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0964B7"/>
    <w:multiLevelType w:val="hybridMultilevel"/>
    <w:tmpl w:val="2882555A"/>
    <w:lvl w:ilvl="0" w:tplc="B4BC37AE">
      <w:start w:val="1"/>
      <w:numFmt w:val="bullet"/>
      <w:lvlText w:val="–"/>
      <w:lvlJc w:val="left"/>
      <w:pPr>
        <w:tabs>
          <w:tab w:val="num" w:pos="720"/>
        </w:tabs>
        <w:ind w:left="720" w:hanging="360"/>
      </w:pPr>
      <w:rPr>
        <w:rFonts w:ascii="Arial" w:hAnsi="Arial" w:hint="default"/>
      </w:rPr>
    </w:lvl>
    <w:lvl w:ilvl="1" w:tplc="75A83646">
      <w:start w:val="1"/>
      <w:numFmt w:val="bullet"/>
      <w:lvlText w:val="–"/>
      <w:lvlJc w:val="left"/>
      <w:pPr>
        <w:tabs>
          <w:tab w:val="num" w:pos="1440"/>
        </w:tabs>
        <w:ind w:left="1440" w:hanging="360"/>
      </w:pPr>
      <w:rPr>
        <w:rFonts w:ascii="Arial" w:hAnsi="Arial" w:hint="default"/>
      </w:rPr>
    </w:lvl>
    <w:lvl w:ilvl="2" w:tplc="782A5CCA">
      <w:start w:val="1"/>
      <w:numFmt w:val="bullet"/>
      <w:lvlText w:val="–"/>
      <w:lvlJc w:val="left"/>
      <w:pPr>
        <w:tabs>
          <w:tab w:val="num" w:pos="2160"/>
        </w:tabs>
        <w:ind w:left="2160" w:hanging="360"/>
      </w:pPr>
      <w:rPr>
        <w:rFonts w:ascii="Arial" w:hAnsi="Arial" w:hint="default"/>
      </w:rPr>
    </w:lvl>
    <w:lvl w:ilvl="3" w:tplc="2E60980C">
      <w:start w:val="1"/>
      <w:numFmt w:val="bullet"/>
      <w:lvlText w:val="–"/>
      <w:lvlJc w:val="left"/>
      <w:pPr>
        <w:tabs>
          <w:tab w:val="num" w:pos="2880"/>
        </w:tabs>
        <w:ind w:left="2880" w:hanging="360"/>
      </w:pPr>
      <w:rPr>
        <w:rFonts w:ascii="Arial" w:hAnsi="Arial" w:hint="default"/>
      </w:rPr>
    </w:lvl>
    <w:lvl w:ilvl="4" w:tplc="8078DC2C" w:tentative="1">
      <w:start w:val="1"/>
      <w:numFmt w:val="bullet"/>
      <w:lvlText w:val="–"/>
      <w:lvlJc w:val="left"/>
      <w:pPr>
        <w:tabs>
          <w:tab w:val="num" w:pos="3600"/>
        </w:tabs>
        <w:ind w:left="3600" w:hanging="360"/>
      </w:pPr>
      <w:rPr>
        <w:rFonts w:ascii="Arial" w:hAnsi="Arial" w:hint="default"/>
      </w:rPr>
    </w:lvl>
    <w:lvl w:ilvl="5" w:tplc="2496E974" w:tentative="1">
      <w:start w:val="1"/>
      <w:numFmt w:val="bullet"/>
      <w:lvlText w:val="–"/>
      <w:lvlJc w:val="left"/>
      <w:pPr>
        <w:tabs>
          <w:tab w:val="num" w:pos="4320"/>
        </w:tabs>
        <w:ind w:left="4320" w:hanging="360"/>
      </w:pPr>
      <w:rPr>
        <w:rFonts w:ascii="Arial" w:hAnsi="Arial" w:hint="default"/>
      </w:rPr>
    </w:lvl>
    <w:lvl w:ilvl="6" w:tplc="94C61144" w:tentative="1">
      <w:start w:val="1"/>
      <w:numFmt w:val="bullet"/>
      <w:lvlText w:val="–"/>
      <w:lvlJc w:val="left"/>
      <w:pPr>
        <w:tabs>
          <w:tab w:val="num" w:pos="5040"/>
        </w:tabs>
        <w:ind w:left="5040" w:hanging="360"/>
      </w:pPr>
      <w:rPr>
        <w:rFonts w:ascii="Arial" w:hAnsi="Arial" w:hint="default"/>
      </w:rPr>
    </w:lvl>
    <w:lvl w:ilvl="7" w:tplc="CF3854D0" w:tentative="1">
      <w:start w:val="1"/>
      <w:numFmt w:val="bullet"/>
      <w:lvlText w:val="–"/>
      <w:lvlJc w:val="left"/>
      <w:pPr>
        <w:tabs>
          <w:tab w:val="num" w:pos="5760"/>
        </w:tabs>
        <w:ind w:left="5760" w:hanging="360"/>
      </w:pPr>
      <w:rPr>
        <w:rFonts w:ascii="Arial" w:hAnsi="Arial" w:hint="default"/>
      </w:rPr>
    </w:lvl>
    <w:lvl w:ilvl="8" w:tplc="0BE494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F93A09"/>
    <w:multiLevelType w:val="hybridMultilevel"/>
    <w:tmpl w:val="360A893A"/>
    <w:lvl w:ilvl="0" w:tplc="0AF0FCA0">
      <w:start w:val="1"/>
      <w:numFmt w:val="bullet"/>
      <w:lvlText w:val="•"/>
      <w:lvlJc w:val="left"/>
      <w:pPr>
        <w:tabs>
          <w:tab w:val="num" w:pos="720"/>
        </w:tabs>
        <w:ind w:left="720" w:hanging="360"/>
      </w:pPr>
      <w:rPr>
        <w:rFonts w:ascii="Arial" w:hAnsi="Arial" w:hint="default"/>
      </w:rPr>
    </w:lvl>
    <w:lvl w:ilvl="1" w:tplc="4D94B47E">
      <w:numFmt w:val="bullet"/>
      <w:lvlText w:val="–"/>
      <w:lvlJc w:val="left"/>
      <w:pPr>
        <w:tabs>
          <w:tab w:val="num" w:pos="1440"/>
        </w:tabs>
        <w:ind w:left="1440" w:hanging="360"/>
      </w:pPr>
      <w:rPr>
        <w:rFonts w:ascii="Arial" w:hAnsi="Arial" w:hint="default"/>
      </w:rPr>
    </w:lvl>
    <w:lvl w:ilvl="2" w:tplc="BEE840EE">
      <w:numFmt w:val="bullet"/>
      <w:lvlText w:val="•"/>
      <w:lvlJc w:val="left"/>
      <w:pPr>
        <w:tabs>
          <w:tab w:val="num" w:pos="2160"/>
        </w:tabs>
        <w:ind w:left="2160" w:hanging="360"/>
      </w:pPr>
      <w:rPr>
        <w:rFonts w:ascii="Arial" w:hAnsi="Arial" w:hint="default"/>
      </w:rPr>
    </w:lvl>
    <w:lvl w:ilvl="3" w:tplc="80269146" w:tentative="1">
      <w:start w:val="1"/>
      <w:numFmt w:val="bullet"/>
      <w:lvlText w:val="•"/>
      <w:lvlJc w:val="left"/>
      <w:pPr>
        <w:tabs>
          <w:tab w:val="num" w:pos="2880"/>
        </w:tabs>
        <w:ind w:left="2880" w:hanging="360"/>
      </w:pPr>
      <w:rPr>
        <w:rFonts w:ascii="Arial" w:hAnsi="Arial" w:hint="default"/>
      </w:rPr>
    </w:lvl>
    <w:lvl w:ilvl="4" w:tplc="AD980EA2" w:tentative="1">
      <w:start w:val="1"/>
      <w:numFmt w:val="bullet"/>
      <w:lvlText w:val="•"/>
      <w:lvlJc w:val="left"/>
      <w:pPr>
        <w:tabs>
          <w:tab w:val="num" w:pos="3600"/>
        </w:tabs>
        <w:ind w:left="3600" w:hanging="360"/>
      </w:pPr>
      <w:rPr>
        <w:rFonts w:ascii="Arial" w:hAnsi="Arial" w:hint="default"/>
      </w:rPr>
    </w:lvl>
    <w:lvl w:ilvl="5" w:tplc="CCBCD1EA" w:tentative="1">
      <w:start w:val="1"/>
      <w:numFmt w:val="bullet"/>
      <w:lvlText w:val="•"/>
      <w:lvlJc w:val="left"/>
      <w:pPr>
        <w:tabs>
          <w:tab w:val="num" w:pos="4320"/>
        </w:tabs>
        <w:ind w:left="4320" w:hanging="360"/>
      </w:pPr>
      <w:rPr>
        <w:rFonts w:ascii="Arial" w:hAnsi="Arial" w:hint="default"/>
      </w:rPr>
    </w:lvl>
    <w:lvl w:ilvl="6" w:tplc="B282C526" w:tentative="1">
      <w:start w:val="1"/>
      <w:numFmt w:val="bullet"/>
      <w:lvlText w:val="•"/>
      <w:lvlJc w:val="left"/>
      <w:pPr>
        <w:tabs>
          <w:tab w:val="num" w:pos="5040"/>
        </w:tabs>
        <w:ind w:left="5040" w:hanging="360"/>
      </w:pPr>
      <w:rPr>
        <w:rFonts w:ascii="Arial" w:hAnsi="Arial" w:hint="default"/>
      </w:rPr>
    </w:lvl>
    <w:lvl w:ilvl="7" w:tplc="EA5ED0F6" w:tentative="1">
      <w:start w:val="1"/>
      <w:numFmt w:val="bullet"/>
      <w:lvlText w:val="•"/>
      <w:lvlJc w:val="left"/>
      <w:pPr>
        <w:tabs>
          <w:tab w:val="num" w:pos="5760"/>
        </w:tabs>
        <w:ind w:left="5760" w:hanging="360"/>
      </w:pPr>
      <w:rPr>
        <w:rFonts w:ascii="Arial" w:hAnsi="Arial" w:hint="default"/>
      </w:rPr>
    </w:lvl>
    <w:lvl w:ilvl="8" w:tplc="E9D8A5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9A25FC"/>
    <w:multiLevelType w:val="hybridMultilevel"/>
    <w:tmpl w:val="D0E6C808"/>
    <w:lvl w:ilvl="0" w:tplc="8CFE4FF6">
      <w:numFmt w:val="bullet"/>
      <w:lvlText w:val="•"/>
      <w:lvlJc w:val="left"/>
      <w:pPr>
        <w:tabs>
          <w:tab w:val="num" w:pos="2379"/>
        </w:tabs>
        <w:ind w:left="2379" w:hanging="360"/>
      </w:pPr>
      <w:rPr>
        <w:rFonts w:ascii="Arial" w:hAnsi="Aria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4" w15:restartNumberingAfterBreak="0">
    <w:nsid w:val="50615B48"/>
    <w:multiLevelType w:val="hybridMultilevel"/>
    <w:tmpl w:val="2578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BF5B90"/>
    <w:multiLevelType w:val="hybridMultilevel"/>
    <w:tmpl w:val="EA80CD28"/>
    <w:lvl w:ilvl="0" w:tplc="14DCAD88">
      <w:start w:val="1"/>
      <w:numFmt w:val="bullet"/>
      <w:lvlText w:val="–"/>
      <w:lvlJc w:val="left"/>
      <w:pPr>
        <w:tabs>
          <w:tab w:val="num" w:pos="720"/>
        </w:tabs>
        <w:ind w:left="720" w:hanging="360"/>
      </w:pPr>
      <w:rPr>
        <w:rFonts w:ascii="Arial" w:hAnsi="Arial" w:hint="default"/>
      </w:rPr>
    </w:lvl>
    <w:lvl w:ilvl="1" w:tplc="CC686F38">
      <w:start w:val="1"/>
      <w:numFmt w:val="bullet"/>
      <w:lvlText w:val="–"/>
      <w:lvlJc w:val="left"/>
      <w:pPr>
        <w:tabs>
          <w:tab w:val="num" w:pos="1440"/>
        </w:tabs>
        <w:ind w:left="1440" w:hanging="360"/>
      </w:pPr>
      <w:rPr>
        <w:rFonts w:ascii="Arial" w:hAnsi="Arial" w:hint="default"/>
      </w:rPr>
    </w:lvl>
    <w:lvl w:ilvl="2" w:tplc="3536B1BE">
      <w:numFmt w:val="bullet"/>
      <w:lvlText w:val="•"/>
      <w:lvlJc w:val="left"/>
      <w:pPr>
        <w:tabs>
          <w:tab w:val="num" w:pos="2160"/>
        </w:tabs>
        <w:ind w:left="2160" w:hanging="360"/>
      </w:pPr>
      <w:rPr>
        <w:rFonts w:ascii="Arial" w:hAnsi="Arial" w:hint="default"/>
      </w:rPr>
    </w:lvl>
    <w:lvl w:ilvl="3" w:tplc="3BF24266">
      <w:numFmt w:val="bullet"/>
      <w:lvlText w:val="–"/>
      <w:lvlJc w:val="left"/>
      <w:pPr>
        <w:tabs>
          <w:tab w:val="num" w:pos="2880"/>
        </w:tabs>
        <w:ind w:left="2880" w:hanging="360"/>
      </w:pPr>
      <w:rPr>
        <w:rFonts w:ascii="Arial" w:hAnsi="Arial" w:hint="default"/>
      </w:rPr>
    </w:lvl>
    <w:lvl w:ilvl="4" w:tplc="AE92CD8A">
      <w:numFmt w:val="bullet"/>
      <w:lvlText w:val="»"/>
      <w:lvlJc w:val="left"/>
      <w:pPr>
        <w:tabs>
          <w:tab w:val="num" w:pos="3600"/>
        </w:tabs>
        <w:ind w:left="3600" w:hanging="360"/>
      </w:pPr>
      <w:rPr>
        <w:rFonts w:ascii="Arial" w:hAnsi="Arial" w:hint="default"/>
      </w:rPr>
    </w:lvl>
    <w:lvl w:ilvl="5" w:tplc="D78CAC1A" w:tentative="1">
      <w:start w:val="1"/>
      <w:numFmt w:val="bullet"/>
      <w:lvlText w:val="–"/>
      <w:lvlJc w:val="left"/>
      <w:pPr>
        <w:tabs>
          <w:tab w:val="num" w:pos="4320"/>
        </w:tabs>
        <w:ind w:left="4320" w:hanging="360"/>
      </w:pPr>
      <w:rPr>
        <w:rFonts w:ascii="Arial" w:hAnsi="Arial" w:hint="default"/>
      </w:rPr>
    </w:lvl>
    <w:lvl w:ilvl="6" w:tplc="0BF400E0" w:tentative="1">
      <w:start w:val="1"/>
      <w:numFmt w:val="bullet"/>
      <w:lvlText w:val="–"/>
      <w:lvlJc w:val="left"/>
      <w:pPr>
        <w:tabs>
          <w:tab w:val="num" w:pos="5040"/>
        </w:tabs>
        <w:ind w:left="5040" w:hanging="360"/>
      </w:pPr>
      <w:rPr>
        <w:rFonts w:ascii="Arial" w:hAnsi="Arial" w:hint="default"/>
      </w:rPr>
    </w:lvl>
    <w:lvl w:ilvl="7" w:tplc="108ADD54" w:tentative="1">
      <w:start w:val="1"/>
      <w:numFmt w:val="bullet"/>
      <w:lvlText w:val="–"/>
      <w:lvlJc w:val="left"/>
      <w:pPr>
        <w:tabs>
          <w:tab w:val="num" w:pos="5760"/>
        </w:tabs>
        <w:ind w:left="5760" w:hanging="360"/>
      </w:pPr>
      <w:rPr>
        <w:rFonts w:ascii="Arial" w:hAnsi="Arial" w:hint="default"/>
      </w:rPr>
    </w:lvl>
    <w:lvl w:ilvl="8" w:tplc="5CFA4E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524C18"/>
    <w:multiLevelType w:val="hybridMultilevel"/>
    <w:tmpl w:val="FD425B58"/>
    <w:lvl w:ilvl="0" w:tplc="DBAAA918">
      <w:start w:val="1"/>
      <w:numFmt w:val="bullet"/>
      <w:lvlText w:val="•"/>
      <w:lvlJc w:val="left"/>
      <w:pPr>
        <w:tabs>
          <w:tab w:val="num" w:pos="644"/>
        </w:tabs>
        <w:ind w:left="644" w:hanging="360"/>
      </w:pPr>
      <w:rPr>
        <w:rFonts w:ascii="Arial" w:hAnsi="Arial" w:hint="default"/>
      </w:rPr>
    </w:lvl>
    <w:lvl w:ilvl="1" w:tplc="7CE4BA6E">
      <w:numFmt w:val="bullet"/>
      <w:lvlText w:val="–"/>
      <w:lvlJc w:val="left"/>
      <w:pPr>
        <w:tabs>
          <w:tab w:val="num" w:pos="1364"/>
        </w:tabs>
        <w:ind w:left="1364" w:hanging="360"/>
      </w:pPr>
      <w:rPr>
        <w:rFonts w:ascii="Arial" w:hAnsi="Arial" w:hint="default"/>
      </w:rPr>
    </w:lvl>
    <w:lvl w:ilvl="2" w:tplc="C180F7EE">
      <w:numFmt w:val="bullet"/>
      <w:lvlText w:val="•"/>
      <w:lvlJc w:val="left"/>
      <w:pPr>
        <w:tabs>
          <w:tab w:val="num" w:pos="2084"/>
        </w:tabs>
        <w:ind w:left="2084" w:hanging="360"/>
      </w:pPr>
      <w:rPr>
        <w:rFonts w:ascii="Arial" w:hAnsi="Arial" w:hint="default"/>
      </w:rPr>
    </w:lvl>
    <w:lvl w:ilvl="3" w:tplc="F17EFB88">
      <w:numFmt w:val="bullet"/>
      <w:lvlText w:val="–"/>
      <w:lvlJc w:val="left"/>
      <w:pPr>
        <w:tabs>
          <w:tab w:val="num" w:pos="2804"/>
        </w:tabs>
        <w:ind w:left="2804" w:hanging="360"/>
      </w:pPr>
      <w:rPr>
        <w:rFonts w:ascii="Arial" w:hAnsi="Arial" w:hint="default"/>
      </w:rPr>
    </w:lvl>
    <w:lvl w:ilvl="4" w:tplc="5B6EE92E" w:tentative="1">
      <w:start w:val="1"/>
      <w:numFmt w:val="bullet"/>
      <w:lvlText w:val="•"/>
      <w:lvlJc w:val="left"/>
      <w:pPr>
        <w:tabs>
          <w:tab w:val="num" w:pos="3524"/>
        </w:tabs>
        <w:ind w:left="3524" w:hanging="360"/>
      </w:pPr>
      <w:rPr>
        <w:rFonts w:ascii="Arial" w:hAnsi="Arial" w:hint="default"/>
      </w:rPr>
    </w:lvl>
    <w:lvl w:ilvl="5" w:tplc="229E5C82" w:tentative="1">
      <w:start w:val="1"/>
      <w:numFmt w:val="bullet"/>
      <w:lvlText w:val="•"/>
      <w:lvlJc w:val="left"/>
      <w:pPr>
        <w:tabs>
          <w:tab w:val="num" w:pos="4244"/>
        </w:tabs>
        <w:ind w:left="4244" w:hanging="360"/>
      </w:pPr>
      <w:rPr>
        <w:rFonts w:ascii="Arial" w:hAnsi="Arial" w:hint="default"/>
      </w:rPr>
    </w:lvl>
    <w:lvl w:ilvl="6" w:tplc="60B0CC1E" w:tentative="1">
      <w:start w:val="1"/>
      <w:numFmt w:val="bullet"/>
      <w:lvlText w:val="•"/>
      <w:lvlJc w:val="left"/>
      <w:pPr>
        <w:tabs>
          <w:tab w:val="num" w:pos="4964"/>
        </w:tabs>
        <w:ind w:left="4964" w:hanging="360"/>
      </w:pPr>
      <w:rPr>
        <w:rFonts w:ascii="Arial" w:hAnsi="Arial" w:hint="default"/>
      </w:rPr>
    </w:lvl>
    <w:lvl w:ilvl="7" w:tplc="326A74DC" w:tentative="1">
      <w:start w:val="1"/>
      <w:numFmt w:val="bullet"/>
      <w:lvlText w:val="•"/>
      <w:lvlJc w:val="left"/>
      <w:pPr>
        <w:tabs>
          <w:tab w:val="num" w:pos="5684"/>
        </w:tabs>
        <w:ind w:left="5684" w:hanging="360"/>
      </w:pPr>
      <w:rPr>
        <w:rFonts w:ascii="Arial" w:hAnsi="Arial" w:hint="default"/>
      </w:rPr>
    </w:lvl>
    <w:lvl w:ilvl="8" w:tplc="98BC075A"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539E2563"/>
    <w:multiLevelType w:val="hybridMultilevel"/>
    <w:tmpl w:val="00889DEA"/>
    <w:lvl w:ilvl="0" w:tplc="9228866E">
      <w:start w:val="1"/>
      <w:numFmt w:val="bullet"/>
      <w:lvlText w:val="•"/>
      <w:lvlJc w:val="left"/>
      <w:pPr>
        <w:tabs>
          <w:tab w:val="num" w:pos="720"/>
        </w:tabs>
        <w:ind w:left="720" w:hanging="360"/>
      </w:pPr>
      <w:rPr>
        <w:rFonts w:ascii="Arial" w:hAnsi="Arial" w:hint="default"/>
      </w:rPr>
    </w:lvl>
    <w:lvl w:ilvl="1" w:tplc="98CA1858">
      <w:numFmt w:val="bullet"/>
      <w:lvlText w:val="–"/>
      <w:lvlJc w:val="left"/>
      <w:pPr>
        <w:tabs>
          <w:tab w:val="num" w:pos="1440"/>
        </w:tabs>
        <w:ind w:left="1440" w:hanging="360"/>
      </w:pPr>
      <w:rPr>
        <w:rFonts w:ascii="Arial" w:hAnsi="Arial" w:hint="default"/>
      </w:rPr>
    </w:lvl>
    <w:lvl w:ilvl="2" w:tplc="627E0632">
      <w:numFmt w:val="bullet"/>
      <w:lvlText w:val="•"/>
      <w:lvlJc w:val="left"/>
      <w:pPr>
        <w:tabs>
          <w:tab w:val="num" w:pos="2160"/>
        </w:tabs>
        <w:ind w:left="2160" w:hanging="360"/>
      </w:pPr>
      <w:rPr>
        <w:rFonts w:ascii="Arial" w:hAnsi="Arial" w:hint="default"/>
      </w:rPr>
    </w:lvl>
    <w:lvl w:ilvl="3" w:tplc="F1886F74" w:tentative="1">
      <w:start w:val="1"/>
      <w:numFmt w:val="bullet"/>
      <w:lvlText w:val="•"/>
      <w:lvlJc w:val="left"/>
      <w:pPr>
        <w:tabs>
          <w:tab w:val="num" w:pos="2880"/>
        </w:tabs>
        <w:ind w:left="2880" w:hanging="360"/>
      </w:pPr>
      <w:rPr>
        <w:rFonts w:ascii="Arial" w:hAnsi="Arial" w:hint="default"/>
      </w:rPr>
    </w:lvl>
    <w:lvl w:ilvl="4" w:tplc="2B12CE24" w:tentative="1">
      <w:start w:val="1"/>
      <w:numFmt w:val="bullet"/>
      <w:lvlText w:val="•"/>
      <w:lvlJc w:val="left"/>
      <w:pPr>
        <w:tabs>
          <w:tab w:val="num" w:pos="3600"/>
        </w:tabs>
        <w:ind w:left="3600" w:hanging="360"/>
      </w:pPr>
      <w:rPr>
        <w:rFonts w:ascii="Arial" w:hAnsi="Arial" w:hint="default"/>
      </w:rPr>
    </w:lvl>
    <w:lvl w:ilvl="5" w:tplc="DC3448F0" w:tentative="1">
      <w:start w:val="1"/>
      <w:numFmt w:val="bullet"/>
      <w:lvlText w:val="•"/>
      <w:lvlJc w:val="left"/>
      <w:pPr>
        <w:tabs>
          <w:tab w:val="num" w:pos="4320"/>
        </w:tabs>
        <w:ind w:left="4320" w:hanging="360"/>
      </w:pPr>
      <w:rPr>
        <w:rFonts w:ascii="Arial" w:hAnsi="Arial" w:hint="default"/>
      </w:rPr>
    </w:lvl>
    <w:lvl w:ilvl="6" w:tplc="85F81CF0" w:tentative="1">
      <w:start w:val="1"/>
      <w:numFmt w:val="bullet"/>
      <w:lvlText w:val="•"/>
      <w:lvlJc w:val="left"/>
      <w:pPr>
        <w:tabs>
          <w:tab w:val="num" w:pos="5040"/>
        </w:tabs>
        <w:ind w:left="5040" w:hanging="360"/>
      </w:pPr>
      <w:rPr>
        <w:rFonts w:ascii="Arial" w:hAnsi="Arial" w:hint="default"/>
      </w:rPr>
    </w:lvl>
    <w:lvl w:ilvl="7" w:tplc="80968900" w:tentative="1">
      <w:start w:val="1"/>
      <w:numFmt w:val="bullet"/>
      <w:lvlText w:val="•"/>
      <w:lvlJc w:val="left"/>
      <w:pPr>
        <w:tabs>
          <w:tab w:val="num" w:pos="5760"/>
        </w:tabs>
        <w:ind w:left="5760" w:hanging="360"/>
      </w:pPr>
      <w:rPr>
        <w:rFonts w:ascii="Arial" w:hAnsi="Arial" w:hint="default"/>
      </w:rPr>
    </w:lvl>
    <w:lvl w:ilvl="8" w:tplc="2A7C380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A43885"/>
    <w:multiLevelType w:val="hybridMultilevel"/>
    <w:tmpl w:val="0F92D27E"/>
    <w:lvl w:ilvl="0" w:tplc="C73CCCC4">
      <w:start w:val="1"/>
      <w:numFmt w:val="bullet"/>
      <w:lvlText w:val="•"/>
      <w:lvlJc w:val="left"/>
      <w:pPr>
        <w:tabs>
          <w:tab w:val="num" w:pos="720"/>
        </w:tabs>
        <w:ind w:left="720" w:hanging="360"/>
      </w:pPr>
      <w:rPr>
        <w:rFonts w:ascii="Arial" w:hAnsi="Arial" w:hint="default"/>
      </w:rPr>
    </w:lvl>
    <w:lvl w:ilvl="1" w:tplc="01B2743E">
      <w:start w:val="1"/>
      <w:numFmt w:val="bullet"/>
      <w:lvlText w:val="•"/>
      <w:lvlJc w:val="left"/>
      <w:pPr>
        <w:tabs>
          <w:tab w:val="num" w:pos="1440"/>
        </w:tabs>
        <w:ind w:left="1440" w:hanging="360"/>
      </w:pPr>
      <w:rPr>
        <w:rFonts w:ascii="Arial" w:hAnsi="Arial" w:hint="default"/>
      </w:rPr>
    </w:lvl>
    <w:lvl w:ilvl="2" w:tplc="ECC6F2BC">
      <w:numFmt w:val="bullet"/>
      <w:lvlText w:val="•"/>
      <w:lvlJc w:val="left"/>
      <w:pPr>
        <w:tabs>
          <w:tab w:val="num" w:pos="2160"/>
        </w:tabs>
        <w:ind w:left="2160" w:hanging="360"/>
      </w:pPr>
      <w:rPr>
        <w:rFonts w:ascii="Arial" w:hAnsi="Arial" w:hint="default"/>
      </w:rPr>
    </w:lvl>
    <w:lvl w:ilvl="3" w:tplc="E0DE3D1A">
      <w:numFmt w:val="bullet"/>
      <w:lvlText w:val="–"/>
      <w:lvlJc w:val="left"/>
      <w:pPr>
        <w:tabs>
          <w:tab w:val="num" w:pos="2880"/>
        </w:tabs>
        <w:ind w:left="2880" w:hanging="360"/>
      </w:pPr>
      <w:rPr>
        <w:rFonts w:ascii="Arial" w:hAnsi="Arial" w:hint="default"/>
      </w:rPr>
    </w:lvl>
    <w:lvl w:ilvl="4" w:tplc="5E4CF79E">
      <w:numFmt w:val="bullet"/>
      <w:lvlText w:val="»"/>
      <w:lvlJc w:val="left"/>
      <w:pPr>
        <w:tabs>
          <w:tab w:val="num" w:pos="3600"/>
        </w:tabs>
        <w:ind w:left="3600" w:hanging="360"/>
      </w:pPr>
      <w:rPr>
        <w:rFonts w:ascii="Arial" w:hAnsi="Arial" w:hint="default"/>
      </w:rPr>
    </w:lvl>
    <w:lvl w:ilvl="5" w:tplc="FC700988" w:tentative="1">
      <w:start w:val="1"/>
      <w:numFmt w:val="bullet"/>
      <w:lvlText w:val="•"/>
      <w:lvlJc w:val="left"/>
      <w:pPr>
        <w:tabs>
          <w:tab w:val="num" w:pos="4320"/>
        </w:tabs>
        <w:ind w:left="4320" w:hanging="360"/>
      </w:pPr>
      <w:rPr>
        <w:rFonts w:ascii="Arial" w:hAnsi="Arial" w:hint="default"/>
      </w:rPr>
    </w:lvl>
    <w:lvl w:ilvl="6" w:tplc="211EC500" w:tentative="1">
      <w:start w:val="1"/>
      <w:numFmt w:val="bullet"/>
      <w:lvlText w:val="•"/>
      <w:lvlJc w:val="left"/>
      <w:pPr>
        <w:tabs>
          <w:tab w:val="num" w:pos="5040"/>
        </w:tabs>
        <w:ind w:left="5040" w:hanging="360"/>
      </w:pPr>
      <w:rPr>
        <w:rFonts w:ascii="Arial" w:hAnsi="Arial" w:hint="default"/>
      </w:rPr>
    </w:lvl>
    <w:lvl w:ilvl="7" w:tplc="136684E8" w:tentative="1">
      <w:start w:val="1"/>
      <w:numFmt w:val="bullet"/>
      <w:lvlText w:val="•"/>
      <w:lvlJc w:val="left"/>
      <w:pPr>
        <w:tabs>
          <w:tab w:val="num" w:pos="5760"/>
        </w:tabs>
        <w:ind w:left="5760" w:hanging="360"/>
      </w:pPr>
      <w:rPr>
        <w:rFonts w:ascii="Arial" w:hAnsi="Arial" w:hint="default"/>
      </w:rPr>
    </w:lvl>
    <w:lvl w:ilvl="8" w:tplc="42D447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DC57C1"/>
    <w:multiLevelType w:val="hybridMultilevel"/>
    <w:tmpl w:val="A7CE0680"/>
    <w:lvl w:ilvl="0" w:tplc="D9B80D0E">
      <w:start w:val="1"/>
      <w:numFmt w:val="bullet"/>
      <w:lvlText w:val="•"/>
      <w:lvlJc w:val="left"/>
      <w:pPr>
        <w:tabs>
          <w:tab w:val="num" w:pos="720"/>
        </w:tabs>
        <w:ind w:left="720" w:hanging="360"/>
      </w:pPr>
      <w:rPr>
        <w:rFonts w:ascii="Arial" w:hAnsi="Arial" w:hint="default"/>
      </w:rPr>
    </w:lvl>
    <w:lvl w:ilvl="1" w:tplc="1202467E">
      <w:numFmt w:val="bullet"/>
      <w:lvlText w:val="–"/>
      <w:lvlJc w:val="left"/>
      <w:pPr>
        <w:tabs>
          <w:tab w:val="num" w:pos="1440"/>
        </w:tabs>
        <w:ind w:left="1440" w:hanging="360"/>
      </w:pPr>
      <w:rPr>
        <w:rFonts w:ascii="Arial" w:hAnsi="Arial" w:hint="default"/>
      </w:rPr>
    </w:lvl>
    <w:lvl w:ilvl="2" w:tplc="BE9ABAB2">
      <w:start w:val="1"/>
      <w:numFmt w:val="bullet"/>
      <w:lvlText w:val="•"/>
      <w:lvlJc w:val="left"/>
      <w:pPr>
        <w:tabs>
          <w:tab w:val="num" w:pos="2160"/>
        </w:tabs>
        <w:ind w:left="2160" w:hanging="360"/>
      </w:pPr>
      <w:rPr>
        <w:rFonts w:ascii="Arial" w:hAnsi="Arial" w:hint="default"/>
      </w:rPr>
    </w:lvl>
    <w:lvl w:ilvl="3" w:tplc="E8BAE912">
      <w:start w:val="1"/>
      <w:numFmt w:val="bullet"/>
      <w:lvlText w:val="•"/>
      <w:lvlJc w:val="left"/>
      <w:pPr>
        <w:tabs>
          <w:tab w:val="num" w:pos="2880"/>
        </w:tabs>
        <w:ind w:left="2880" w:hanging="360"/>
      </w:pPr>
      <w:rPr>
        <w:rFonts w:ascii="Arial" w:hAnsi="Arial" w:hint="default"/>
      </w:rPr>
    </w:lvl>
    <w:lvl w:ilvl="4" w:tplc="DC8A1F2E">
      <w:start w:val="1"/>
      <w:numFmt w:val="bullet"/>
      <w:lvlText w:val="•"/>
      <w:lvlJc w:val="left"/>
      <w:pPr>
        <w:tabs>
          <w:tab w:val="num" w:pos="3600"/>
        </w:tabs>
        <w:ind w:left="3600" w:hanging="360"/>
      </w:pPr>
      <w:rPr>
        <w:rFonts w:ascii="Arial" w:hAnsi="Arial" w:hint="default"/>
      </w:rPr>
    </w:lvl>
    <w:lvl w:ilvl="5" w:tplc="AB5446A6" w:tentative="1">
      <w:start w:val="1"/>
      <w:numFmt w:val="bullet"/>
      <w:lvlText w:val="•"/>
      <w:lvlJc w:val="left"/>
      <w:pPr>
        <w:tabs>
          <w:tab w:val="num" w:pos="4320"/>
        </w:tabs>
        <w:ind w:left="4320" w:hanging="360"/>
      </w:pPr>
      <w:rPr>
        <w:rFonts w:ascii="Arial" w:hAnsi="Arial" w:hint="default"/>
      </w:rPr>
    </w:lvl>
    <w:lvl w:ilvl="6" w:tplc="E37CCC5A" w:tentative="1">
      <w:start w:val="1"/>
      <w:numFmt w:val="bullet"/>
      <w:lvlText w:val="•"/>
      <w:lvlJc w:val="left"/>
      <w:pPr>
        <w:tabs>
          <w:tab w:val="num" w:pos="5040"/>
        </w:tabs>
        <w:ind w:left="5040" w:hanging="360"/>
      </w:pPr>
      <w:rPr>
        <w:rFonts w:ascii="Arial" w:hAnsi="Arial" w:hint="default"/>
      </w:rPr>
    </w:lvl>
    <w:lvl w:ilvl="7" w:tplc="1324AFB0" w:tentative="1">
      <w:start w:val="1"/>
      <w:numFmt w:val="bullet"/>
      <w:lvlText w:val="•"/>
      <w:lvlJc w:val="left"/>
      <w:pPr>
        <w:tabs>
          <w:tab w:val="num" w:pos="5760"/>
        </w:tabs>
        <w:ind w:left="5760" w:hanging="360"/>
      </w:pPr>
      <w:rPr>
        <w:rFonts w:ascii="Arial" w:hAnsi="Arial" w:hint="default"/>
      </w:rPr>
    </w:lvl>
    <w:lvl w:ilvl="8" w:tplc="7C0C57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26532B"/>
    <w:multiLevelType w:val="hybridMultilevel"/>
    <w:tmpl w:val="C26C5C8C"/>
    <w:lvl w:ilvl="0" w:tplc="CE449152">
      <w:start w:val="1"/>
      <w:numFmt w:val="bullet"/>
      <w:lvlText w:val="•"/>
      <w:lvlJc w:val="left"/>
      <w:pPr>
        <w:tabs>
          <w:tab w:val="num" w:pos="644"/>
        </w:tabs>
        <w:ind w:left="644" w:hanging="360"/>
      </w:pPr>
      <w:rPr>
        <w:rFonts w:ascii="Arial" w:hAnsi="Arial" w:hint="default"/>
      </w:rPr>
    </w:lvl>
    <w:lvl w:ilvl="1" w:tplc="89585862">
      <w:numFmt w:val="bullet"/>
      <w:lvlText w:val="–"/>
      <w:lvlJc w:val="left"/>
      <w:pPr>
        <w:tabs>
          <w:tab w:val="num" w:pos="1364"/>
        </w:tabs>
        <w:ind w:left="1364" w:hanging="360"/>
      </w:pPr>
      <w:rPr>
        <w:rFonts w:ascii="Arial" w:hAnsi="Arial" w:hint="default"/>
      </w:rPr>
    </w:lvl>
    <w:lvl w:ilvl="2" w:tplc="37120684">
      <w:numFmt w:val="bullet"/>
      <w:lvlText w:val="•"/>
      <w:lvlJc w:val="left"/>
      <w:pPr>
        <w:tabs>
          <w:tab w:val="num" w:pos="2084"/>
        </w:tabs>
        <w:ind w:left="2084" w:hanging="360"/>
      </w:pPr>
      <w:rPr>
        <w:rFonts w:ascii="Arial" w:hAnsi="Arial" w:hint="default"/>
      </w:rPr>
    </w:lvl>
    <w:lvl w:ilvl="3" w:tplc="7278C6B4" w:tentative="1">
      <w:start w:val="1"/>
      <w:numFmt w:val="bullet"/>
      <w:lvlText w:val="•"/>
      <w:lvlJc w:val="left"/>
      <w:pPr>
        <w:tabs>
          <w:tab w:val="num" w:pos="2804"/>
        </w:tabs>
        <w:ind w:left="2804" w:hanging="360"/>
      </w:pPr>
      <w:rPr>
        <w:rFonts w:ascii="Arial" w:hAnsi="Arial" w:hint="default"/>
      </w:rPr>
    </w:lvl>
    <w:lvl w:ilvl="4" w:tplc="A3B4C2E0" w:tentative="1">
      <w:start w:val="1"/>
      <w:numFmt w:val="bullet"/>
      <w:lvlText w:val="•"/>
      <w:lvlJc w:val="left"/>
      <w:pPr>
        <w:tabs>
          <w:tab w:val="num" w:pos="3524"/>
        </w:tabs>
        <w:ind w:left="3524" w:hanging="360"/>
      </w:pPr>
      <w:rPr>
        <w:rFonts w:ascii="Arial" w:hAnsi="Arial" w:hint="default"/>
      </w:rPr>
    </w:lvl>
    <w:lvl w:ilvl="5" w:tplc="B750000E" w:tentative="1">
      <w:start w:val="1"/>
      <w:numFmt w:val="bullet"/>
      <w:lvlText w:val="•"/>
      <w:lvlJc w:val="left"/>
      <w:pPr>
        <w:tabs>
          <w:tab w:val="num" w:pos="4244"/>
        </w:tabs>
        <w:ind w:left="4244" w:hanging="360"/>
      </w:pPr>
      <w:rPr>
        <w:rFonts w:ascii="Arial" w:hAnsi="Arial" w:hint="default"/>
      </w:rPr>
    </w:lvl>
    <w:lvl w:ilvl="6" w:tplc="5F2A5A52" w:tentative="1">
      <w:start w:val="1"/>
      <w:numFmt w:val="bullet"/>
      <w:lvlText w:val="•"/>
      <w:lvlJc w:val="left"/>
      <w:pPr>
        <w:tabs>
          <w:tab w:val="num" w:pos="4964"/>
        </w:tabs>
        <w:ind w:left="4964" w:hanging="360"/>
      </w:pPr>
      <w:rPr>
        <w:rFonts w:ascii="Arial" w:hAnsi="Arial" w:hint="default"/>
      </w:rPr>
    </w:lvl>
    <w:lvl w:ilvl="7" w:tplc="5018FA72" w:tentative="1">
      <w:start w:val="1"/>
      <w:numFmt w:val="bullet"/>
      <w:lvlText w:val="•"/>
      <w:lvlJc w:val="left"/>
      <w:pPr>
        <w:tabs>
          <w:tab w:val="num" w:pos="5684"/>
        </w:tabs>
        <w:ind w:left="5684" w:hanging="360"/>
      </w:pPr>
      <w:rPr>
        <w:rFonts w:ascii="Arial" w:hAnsi="Arial" w:hint="default"/>
      </w:rPr>
    </w:lvl>
    <w:lvl w:ilvl="8" w:tplc="9D820FCC"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7D9F1AF6"/>
    <w:multiLevelType w:val="hybridMultilevel"/>
    <w:tmpl w:val="F09E9A0C"/>
    <w:lvl w:ilvl="0" w:tplc="63729AC4">
      <w:start w:val="1"/>
      <w:numFmt w:val="bullet"/>
      <w:lvlText w:val="•"/>
      <w:lvlJc w:val="left"/>
      <w:pPr>
        <w:tabs>
          <w:tab w:val="num" w:pos="720"/>
        </w:tabs>
        <w:ind w:left="720" w:hanging="360"/>
      </w:pPr>
      <w:rPr>
        <w:rFonts w:ascii="Arial" w:hAnsi="Arial" w:hint="default"/>
      </w:rPr>
    </w:lvl>
    <w:lvl w:ilvl="1" w:tplc="DE9CAA88">
      <w:numFmt w:val="bullet"/>
      <w:lvlText w:val="–"/>
      <w:lvlJc w:val="left"/>
      <w:pPr>
        <w:tabs>
          <w:tab w:val="num" w:pos="1440"/>
        </w:tabs>
        <w:ind w:left="1440" w:hanging="360"/>
      </w:pPr>
      <w:rPr>
        <w:rFonts w:ascii="Arial" w:hAnsi="Arial" w:hint="default"/>
      </w:rPr>
    </w:lvl>
    <w:lvl w:ilvl="2" w:tplc="9E407AF0" w:tentative="1">
      <w:start w:val="1"/>
      <w:numFmt w:val="bullet"/>
      <w:lvlText w:val="•"/>
      <w:lvlJc w:val="left"/>
      <w:pPr>
        <w:tabs>
          <w:tab w:val="num" w:pos="2160"/>
        </w:tabs>
        <w:ind w:left="2160" w:hanging="360"/>
      </w:pPr>
      <w:rPr>
        <w:rFonts w:ascii="Arial" w:hAnsi="Arial" w:hint="default"/>
      </w:rPr>
    </w:lvl>
    <w:lvl w:ilvl="3" w:tplc="F006DE8C" w:tentative="1">
      <w:start w:val="1"/>
      <w:numFmt w:val="bullet"/>
      <w:lvlText w:val="•"/>
      <w:lvlJc w:val="left"/>
      <w:pPr>
        <w:tabs>
          <w:tab w:val="num" w:pos="2880"/>
        </w:tabs>
        <w:ind w:left="2880" w:hanging="360"/>
      </w:pPr>
      <w:rPr>
        <w:rFonts w:ascii="Arial" w:hAnsi="Arial" w:hint="default"/>
      </w:rPr>
    </w:lvl>
    <w:lvl w:ilvl="4" w:tplc="46F81200" w:tentative="1">
      <w:start w:val="1"/>
      <w:numFmt w:val="bullet"/>
      <w:lvlText w:val="•"/>
      <w:lvlJc w:val="left"/>
      <w:pPr>
        <w:tabs>
          <w:tab w:val="num" w:pos="3600"/>
        </w:tabs>
        <w:ind w:left="3600" w:hanging="360"/>
      </w:pPr>
      <w:rPr>
        <w:rFonts w:ascii="Arial" w:hAnsi="Arial" w:hint="default"/>
      </w:rPr>
    </w:lvl>
    <w:lvl w:ilvl="5" w:tplc="E5EADF94" w:tentative="1">
      <w:start w:val="1"/>
      <w:numFmt w:val="bullet"/>
      <w:lvlText w:val="•"/>
      <w:lvlJc w:val="left"/>
      <w:pPr>
        <w:tabs>
          <w:tab w:val="num" w:pos="4320"/>
        </w:tabs>
        <w:ind w:left="4320" w:hanging="360"/>
      </w:pPr>
      <w:rPr>
        <w:rFonts w:ascii="Arial" w:hAnsi="Arial" w:hint="default"/>
      </w:rPr>
    </w:lvl>
    <w:lvl w:ilvl="6" w:tplc="E110A81A" w:tentative="1">
      <w:start w:val="1"/>
      <w:numFmt w:val="bullet"/>
      <w:lvlText w:val="•"/>
      <w:lvlJc w:val="left"/>
      <w:pPr>
        <w:tabs>
          <w:tab w:val="num" w:pos="5040"/>
        </w:tabs>
        <w:ind w:left="5040" w:hanging="360"/>
      </w:pPr>
      <w:rPr>
        <w:rFonts w:ascii="Arial" w:hAnsi="Arial" w:hint="default"/>
      </w:rPr>
    </w:lvl>
    <w:lvl w:ilvl="7" w:tplc="866EA8F4" w:tentative="1">
      <w:start w:val="1"/>
      <w:numFmt w:val="bullet"/>
      <w:lvlText w:val="•"/>
      <w:lvlJc w:val="left"/>
      <w:pPr>
        <w:tabs>
          <w:tab w:val="num" w:pos="5760"/>
        </w:tabs>
        <w:ind w:left="5760" w:hanging="360"/>
      </w:pPr>
      <w:rPr>
        <w:rFonts w:ascii="Arial" w:hAnsi="Arial" w:hint="default"/>
      </w:rPr>
    </w:lvl>
    <w:lvl w:ilvl="8" w:tplc="0C2649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3"/>
  </w:num>
  <w:num w:numId="2">
    <w:abstractNumId w:val="18"/>
  </w:num>
  <w:num w:numId="3">
    <w:abstractNumId w:val="6"/>
  </w:num>
  <w:num w:numId="4">
    <w:abstractNumId w:val="13"/>
  </w:num>
  <w:num w:numId="5">
    <w:abstractNumId w:val="21"/>
  </w:num>
  <w:num w:numId="6">
    <w:abstractNumId w:val="0"/>
  </w:num>
  <w:num w:numId="7">
    <w:abstractNumId w:val="22"/>
  </w:num>
  <w:num w:numId="8">
    <w:abstractNumId w:val="3"/>
  </w:num>
  <w:num w:numId="9">
    <w:abstractNumId w:val="16"/>
  </w:num>
  <w:num w:numId="10">
    <w:abstractNumId w:val="17"/>
  </w:num>
  <w:num w:numId="11">
    <w:abstractNumId w:val="7"/>
  </w:num>
  <w:num w:numId="12">
    <w:abstractNumId w:val="5"/>
  </w:num>
  <w:num w:numId="13">
    <w:abstractNumId w:val="12"/>
  </w:num>
  <w:num w:numId="14">
    <w:abstractNumId w:val="20"/>
  </w:num>
  <w:num w:numId="15">
    <w:abstractNumId w:val="15"/>
  </w:num>
  <w:num w:numId="16">
    <w:abstractNumId w:val="8"/>
  </w:num>
  <w:num w:numId="17">
    <w:abstractNumId w:val="14"/>
  </w:num>
  <w:num w:numId="18">
    <w:abstractNumId w:val="11"/>
  </w:num>
  <w:num w:numId="19">
    <w:abstractNumId w:val="19"/>
  </w:num>
  <w:num w:numId="20">
    <w:abstractNumId w:val="2"/>
  </w:num>
  <w:num w:numId="21">
    <w:abstractNumId w:val="1"/>
  </w:num>
  <w:num w:numId="22">
    <w:abstractNumId w:val="10"/>
  </w:num>
  <w:num w:numId="23">
    <w:abstractNumId w:val="9"/>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0C99"/>
    <w:rsid w:val="0001114B"/>
    <w:rsid w:val="00011706"/>
    <w:rsid w:val="00011C86"/>
    <w:rsid w:val="00011CB1"/>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21364"/>
    <w:rsid w:val="00021EAF"/>
    <w:rsid w:val="000227D1"/>
    <w:rsid w:val="0002283B"/>
    <w:rsid w:val="00022C8F"/>
    <w:rsid w:val="00022D26"/>
    <w:rsid w:val="00022E45"/>
    <w:rsid w:val="00023186"/>
    <w:rsid w:val="000234DE"/>
    <w:rsid w:val="000238DC"/>
    <w:rsid w:val="00023B36"/>
    <w:rsid w:val="00024080"/>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420"/>
    <w:rsid w:val="00036646"/>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63C2"/>
    <w:rsid w:val="000479C3"/>
    <w:rsid w:val="00047AAD"/>
    <w:rsid w:val="0005017E"/>
    <w:rsid w:val="0005034B"/>
    <w:rsid w:val="00050919"/>
    <w:rsid w:val="00051D14"/>
    <w:rsid w:val="00052320"/>
    <w:rsid w:val="000524B3"/>
    <w:rsid w:val="00052E7F"/>
    <w:rsid w:val="00052EC7"/>
    <w:rsid w:val="000541FE"/>
    <w:rsid w:val="0005420D"/>
    <w:rsid w:val="000552F1"/>
    <w:rsid w:val="0005598B"/>
    <w:rsid w:val="0005667F"/>
    <w:rsid w:val="00056991"/>
    <w:rsid w:val="00056B00"/>
    <w:rsid w:val="00056C61"/>
    <w:rsid w:val="00057513"/>
    <w:rsid w:val="00057660"/>
    <w:rsid w:val="000579EF"/>
    <w:rsid w:val="00057A6E"/>
    <w:rsid w:val="00057CCD"/>
    <w:rsid w:val="00057F51"/>
    <w:rsid w:val="00060913"/>
    <w:rsid w:val="00060F90"/>
    <w:rsid w:val="00061C41"/>
    <w:rsid w:val="00062363"/>
    <w:rsid w:val="000627C9"/>
    <w:rsid w:val="00062C13"/>
    <w:rsid w:val="00062C3F"/>
    <w:rsid w:val="00062DDD"/>
    <w:rsid w:val="00064133"/>
    <w:rsid w:val="000656E5"/>
    <w:rsid w:val="00065806"/>
    <w:rsid w:val="00065BA2"/>
    <w:rsid w:val="000666B9"/>
    <w:rsid w:val="000666E3"/>
    <w:rsid w:val="00066770"/>
    <w:rsid w:val="00066A1D"/>
    <w:rsid w:val="00066AF8"/>
    <w:rsid w:val="00066F64"/>
    <w:rsid w:val="00067BBE"/>
    <w:rsid w:val="00067E0D"/>
    <w:rsid w:val="00070219"/>
    <w:rsid w:val="00070272"/>
    <w:rsid w:val="0007033B"/>
    <w:rsid w:val="000708E5"/>
    <w:rsid w:val="00070C84"/>
    <w:rsid w:val="00070DF6"/>
    <w:rsid w:val="0007121A"/>
    <w:rsid w:val="00071E4C"/>
    <w:rsid w:val="000726A3"/>
    <w:rsid w:val="0007288B"/>
    <w:rsid w:val="000739EC"/>
    <w:rsid w:val="00073C7D"/>
    <w:rsid w:val="00074090"/>
    <w:rsid w:val="000742B1"/>
    <w:rsid w:val="00074642"/>
    <w:rsid w:val="00075305"/>
    <w:rsid w:val="00075BF3"/>
    <w:rsid w:val="0007610F"/>
    <w:rsid w:val="00076AB2"/>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6174"/>
    <w:rsid w:val="000863BD"/>
    <w:rsid w:val="0008685F"/>
    <w:rsid w:val="00086EDA"/>
    <w:rsid w:val="0008744E"/>
    <w:rsid w:val="000901E2"/>
    <w:rsid w:val="000906F8"/>
    <w:rsid w:val="0009079C"/>
    <w:rsid w:val="00090CCB"/>
    <w:rsid w:val="000918A3"/>
    <w:rsid w:val="00091C4A"/>
    <w:rsid w:val="000924E7"/>
    <w:rsid w:val="00092695"/>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F1"/>
    <w:rsid w:val="000979B3"/>
    <w:rsid w:val="000A060B"/>
    <w:rsid w:val="000A0AC8"/>
    <w:rsid w:val="000A13B5"/>
    <w:rsid w:val="000A2152"/>
    <w:rsid w:val="000A2A4C"/>
    <w:rsid w:val="000A2C2A"/>
    <w:rsid w:val="000A3A6D"/>
    <w:rsid w:val="000A4BEB"/>
    <w:rsid w:val="000A5060"/>
    <w:rsid w:val="000A5631"/>
    <w:rsid w:val="000A5806"/>
    <w:rsid w:val="000A5BF1"/>
    <w:rsid w:val="000A68B1"/>
    <w:rsid w:val="000A693F"/>
    <w:rsid w:val="000A6DC1"/>
    <w:rsid w:val="000A6F20"/>
    <w:rsid w:val="000A70C7"/>
    <w:rsid w:val="000A78BB"/>
    <w:rsid w:val="000A79E8"/>
    <w:rsid w:val="000A7AAA"/>
    <w:rsid w:val="000A7BFF"/>
    <w:rsid w:val="000B04B5"/>
    <w:rsid w:val="000B0F93"/>
    <w:rsid w:val="000B27A6"/>
    <w:rsid w:val="000B2A11"/>
    <w:rsid w:val="000B2EC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B7FEF"/>
    <w:rsid w:val="000C056F"/>
    <w:rsid w:val="000C0AFC"/>
    <w:rsid w:val="000C0BD0"/>
    <w:rsid w:val="000C0F25"/>
    <w:rsid w:val="000C1A33"/>
    <w:rsid w:val="000C2719"/>
    <w:rsid w:val="000C2B76"/>
    <w:rsid w:val="000C2BC4"/>
    <w:rsid w:val="000C300F"/>
    <w:rsid w:val="000C3222"/>
    <w:rsid w:val="000C357F"/>
    <w:rsid w:val="000C375D"/>
    <w:rsid w:val="000C3BCA"/>
    <w:rsid w:val="000C3EB5"/>
    <w:rsid w:val="000C3FF8"/>
    <w:rsid w:val="000C49C8"/>
    <w:rsid w:val="000C5676"/>
    <w:rsid w:val="000C5C44"/>
    <w:rsid w:val="000C60C5"/>
    <w:rsid w:val="000C674F"/>
    <w:rsid w:val="000C6B63"/>
    <w:rsid w:val="000C6B9D"/>
    <w:rsid w:val="000C6BCA"/>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74D"/>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5E42"/>
    <w:rsid w:val="000E63D2"/>
    <w:rsid w:val="000E63FB"/>
    <w:rsid w:val="000E7499"/>
    <w:rsid w:val="000E7B71"/>
    <w:rsid w:val="000E7ED7"/>
    <w:rsid w:val="000E7F91"/>
    <w:rsid w:val="000F08EC"/>
    <w:rsid w:val="000F0DD5"/>
    <w:rsid w:val="000F1B1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EAE"/>
    <w:rsid w:val="000F7F3F"/>
    <w:rsid w:val="0010079A"/>
    <w:rsid w:val="00100904"/>
    <w:rsid w:val="00100BDE"/>
    <w:rsid w:val="00100D60"/>
    <w:rsid w:val="00100EF3"/>
    <w:rsid w:val="001014B6"/>
    <w:rsid w:val="00101CFB"/>
    <w:rsid w:val="0010266D"/>
    <w:rsid w:val="00102A1C"/>
    <w:rsid w:val="001030F5"/>
    <w:rsid w:val="0010390B"/>
    <w:rsid w:val="00103969"/>
    <w:rsid w:val="001039FD"/>
    <w:rsid w:val="00105015"/>
    <w:rsid w:val="001050DA"/>
    <w:rsid w:val="001052C8"/>
    <w:rsid w:val="00105A5B"/>
    <w:rsid w:val="00106338"/>
    <w:rsid w:val="00106F0C"/>
    <w:rsid w:val="00107512"/>
    <w:rsid w:val="00110126"/>
    <w:rsid w:val="00110BE2"/>
    <w:rsid w:val="001113C7"/>
    <w:rsid w:val="00111663"/>
    <w:rsid w:val="00111E13"/>
    <w:rsid w:val="0011391A"/>
    <w:rsid w:val="00113A8E"/>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A6"/>
    <w:rsid w:val="001248AD"/>
    <w:rsid w:val="0012501E"/>
    <w:rsid w:val="0012519F"/>
    <w:rsid w:val="00125209"/>
    <w:rsid w:val="0012582D"/>
    <w:rsid w:val="00125DD0"/>
    <w:rsid w:val="00126023"/>
    <w:rsid w:val="001269A1"/>
    <w:rsid w:val="00126A0D"/>
    <w:rsid w:val="00126A83"/>
    <w:rsid w:val="00126AFB"/>
    <w:rsid w:val="00126B51"/>
    <w:rsid w:val="00126E1B"/>
    <w:rsid w:val="00127107"/>
    <w:rsid w:val="00130130"/>
    <w:rsid w:val="001301AC"/>
    <w:rsid w:val="00130215"/>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4D7D"/>
    <w:rsid w:val="00145179"/>
    <w:rsid w:val="00145726"/>
    <w:rsid w:val="00145C2B"/>
    <w:rsid w:val="00146A54"/>
    <w:rsid w:val="001475D2"/>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09A"/>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E27"/>
    <w:rsid w:val="00172063"/>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D90"/>
    <w:rsid w:val="00182F13"/>
    <w:rsid w:val="00183D4E"/>
    <w:rsid w:val="00183E33"/>
    <w:rsid w:val="00183F39"/>
    <w:rsid w:val="001843D4"/>
    <w:rsid w:val="00184FB6"/>
    <w:rsid w:val="0018519D"/>
    <w:rsid w:val="00185F08"/>
    <w:rsid w:val="00186527"/>
    <w:rsid w:val="00186B18"/>
    <w:rsid w:val="001878BF"/>
    <w:rsid w:val="001878FE"/>
    <w:rsid w:val="00187976"/>
    <w:rsid w:val="00187FA5"/>
    <w:rsid w:val="00190051"/>
    <w:rsid w:val="0019011E"/>
    <w:rsid w:val="0019028C"/>
    <w:rsid w:val="00190764"/>
    <w:rsid w:val="0019086A"/>
    <w:rsid w:val="00190AB1"/>
    <w:rsid w:val="00191030"/>
    <w:rsid w:val="00191BA5"/>
    <w:rsid w:val="001920A5"/>
    <w:rsid w:val="00192E71"/>
    <w:rsid w:val="001930D2"/>
    <w:rsid w:val="001931C1"/>
    <w:rsid w:val="0019330F"/>
    <w:rsid w:val="0019345A"/>
    <w:rsid w:val="00193491"/>
    <w:rsid w:val="00193516"/>
    <w:rsid w:val="0019382E"/>
    <w:rsid w:val="00193CD3"/>
    <w:rsid w:val="00193CF5"/>
    <w:rsid w:val="00193D4A"/>
    <w:rsid w:val="001941ED"/>
    <w:rsid w:val="00194212"/>
    <w:rsid w:val="00194385"/>
    <w:rsid w:val="001946E1"/>
    <w:rsid w:val="00195353"/>
    <w:rsid w:val="00195BD8"/>
    <w:rsid w:val="00195EC3"/>
    <w:rsid w:val="00195ECF"/>
    <w:rsid w:val="001961C9"/>
    <w:rsid w:val="001962F6"/>
    <w:rsid w:val="001965ED"/>
    <w:rsid w:val="001966EF"/>
    <w:rsid w:val="00196D4A"/>
    <w:rsid w:val="00197406"/>
    <w:rsid w:val="00197434"/>
    <w:rsid w:val="0019770D"/>
    <w:rsid w:val="00197B70"/>
    <w:rsid w:val="001A003A"/>
    <w:rsid w:val="001A0172"/>
    <w:rsid w:val="001A01DA"/>
    <w:rsid w:val="001A02F2"/>
    <w:rsid w:val="001A0454"/>
    <w:rsid w:val="001A08A9"/>
    <w:rsid w:val="001A115F"/>
    <w:rsid w:val="001A13B3"/>
    <w:rsid w:val="001A18CF"/>
    <w:rsid w:val="001A21A6"/>
    <w:rsid w:val="001A28D8"/>
    <w:rsid w:val="001A29C1"/>
    <w:rsid w:val="001A3137"/>
    <w:rsid w:val="001A328E"/>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B7BB7"/>
    <w:rsid w:val="001C012A"/>
    <w:rsid w:val="001C0C57"/>
    <w:rsid w:val="001C0CB2"/>
    <w:rsid w:val="001C14C3"/>
    <w:rsid w:val="001C17B0"/>
    <w:rsid w:val="001C26C0"/>
    <w:rsid w:val="001C27CC"/>
    <w:rsid w:val="001C3089"/>
    <w:rsid w:val="001C3EA7"/>
    <w:rsid w:val="001C3FF5"/>
    <w:rsid w:val="001C48AC"/>
    <w:rsid w:val="001C4900"/>
    <w:rsid w:val="001C4DAD"/>
    <w:rsid w:val="001C56FB"/>
    <w:rsid w:val="001C5E78"/>
    <w:rsid w:val="001C5F37"/>
    <w:rsid w:val="001C605F"/>
    <w:rsid w:val="001C64C2"/>
    <w:rsid w:val="001C6D99"/>
    <w:rsid w:val="001C74B4"/>
    <w:rsid w:val="001C7602"/>
    <w:rsid w:val="001C7A59"/>
    <w:rsid w:val="001C7C5C"/>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ADF"/>
    <w:rsid w:val="001D6C48"/>
    <w:rsid w:val="001D6CD7"/>
    <w:rsid w:val="001D6D25"/>
    <w:rsid w:val="001D6DF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3F50"/>
    <w:rsid w:val="001E4638"/>
    <w:rsid w:val="001E4804"/>
    <w:rsid w:val="001E5290"/>
    <w:rsid w:val="001E5338"/>
    <w:rsid w:val="001E54DA"/>
    <w:rsid w:val="001E5B38"/>
    <w:rsid w:val="001E5DCB"/>
    <w:rsid w:val="001E5E52"/>
    <w:rsid w:val="001E6DF9"/>
    <w:rsid w:val="001E70AA"/>
    <w:rsid w:val="001E76D0"/>
    <w:rsid w:val="001E7BA3"/>
    <w:rsid w:val="001F0308"/>
    <w:rsid w:val="001F046D"/>
    <w:rsid w:val="001F0BBA"/>
    <w:rsid w:val="001F0CE0"/>
    <w:rsid w:val="001F13B4"/>
    <w:rsid w:val="001F171A"/>
    <w:rsid w:val="001F1922"/>
    <w:rsid w:val="001F1EFE"/>
    <w:rsid w:val="001F1FB5"/>
    <w:rsid w:val="001F2481"/>
    <w:rsid w:val="001F2531"/>
    <w:rsid w:val="001F28BF"/>
    <w:rsid w:val="001F2D5A"/>
    <w:rsid w:val="001F2DA5"/>
    <w:rsid w:val="001F2F0A"/>
    <w:rsid w:val="001F393E"/>
    <w:rsid w:val="001F40D3"/>
    <w:rsid w:val="001F42B2"/>
    <w:rsid w:val="001F47D4"/>
    <w:rsid w:val="001F4A75"/>
    <w:rsid w:val="001F4A8D"/>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1CAB"/>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A09"/>
    <w:rsid w:val="00213DAA"/>
    <w:rsid w:val="00213F44"/>
    <w:rsid w:val="00214AF4"/>
    <w:rsid w:val="00214CEB"/>
    <w:rsid w:val="00215968"/>
    <w:rsid w:val="0021635E"/>
    <w:rsid w:val="00216397"/>
    <w:rsid w:val="00216587"/>
    <w:rsid w:val="002167EA"/>
    <w:rsid w:val="00216DB6"/>
    <w:rsid w:val="002178A6"/>
    <w:rsid w:val="00217B35"/>
    <w:rsid w:val="00220E05"/>
    <w:rsid w:val="00220F8C"/>
    <w:rsid w:val="0022112F"/>
    <w:rsid w:val="0022138D"/>
    <w:rsid w:val="002214ED"/>
    <w:rsid w:val="0022169B"/>
    <w:rsid w:val="0022172E"/>
    <w:rsid w:val="00221F62"/>
    <w:rsid w:val="002227FB"/>
    <w:rsid w:val="002230CA"/>
    <w:rsid w:val="002230E4"/>
    <w:rsid w:val="002233E0"/>
    <w:rsid w:val="00223A09"/>
    <w:rsid w:val="00223DD8"/>
    <w:rsid w:val="0022420D"/>
    <w:rsid w:val="002247E2"/>
    <w:rsid w:val="00224AF6"/>
    <w:rsid w:val="00224B11"/>
    <w:rsid w:val="00224EA6"/>
    <w:rsid w:val="002255F6"/>
    <w:rsid w:val="002257E4"/>
    <w:rsid w:val="0022585F"/>
    <w:rsid w:val="002258A1"/>
    <w:rsid w:val="00225972"/>
    <w:rsid w:val="00226551"/>
    <w:rsid w:val="002267E0"/>
    <w:rsid w:val="00226876"/>
    <w:rsid w:val="0022694F"/>
    <w:rsid w:val="00226BD4"/>
    <w:rsid w:val="002277CF"/>
    <w:rsid w:val="00231879"/>
    <w:rsid w:val="00231986"/>
    <w:rsid w:val="00231C43"/>
    <w:rsid w:val="00232059"/>
    <w:rsid w:val="00232DDD"/>
    <w:rsid w:val="00233443"/>
    <w:rsid w:val="00234404"/>
    <w:rsid w:val="00234C72"/>
    <w:rsid w:val="00235558"/>
    <w:rsid w:val="00235596"/>
    <w:rsid w:val="002357B2"/>
    <w:rsid w:val="00236178"/>
    <w:rsid w:val="0023673E"/>
    <w:rsid w:val="00236C17"/>
    <w:rsid w:val="00236F55"/>
    <w:rsid w:val="00237C55"/>
    <w:rsid w:val="00237ECB"/>
    <w:rsid w:val="0024003A"/>
    <w:rsid w:val="0024032E"/>
    <w:rsid w:val="002405EB"/>
    <w:rsid w:val="0024132D"/>
    <w:rsid w:val="0024135F"/>
    <w:rsid w:val="0024189E"/>
    <w:rsid w:val="00242186"/>
    <w:rsid w:val="002424C9"/>
    <w:rsid w:val="002429A3"/>
    <w:rsid w:val="00242E94"/>
    <w:rsid w:val="00243258"/>
    <w:rsid w:val="002434F0"/>
    <w:rsid w:val="00243F00"/>
    <w:rsid w:val="00244195"/>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00F"/>
    <w:rsid w:val="002521AC"/>
    <w:rsid w:val="00253659"/>
    <w:rsid w:val="002537EF"/>
    <w:rsid w:val="00253E63"/>
    <w:rsid w:val="00254F4A"/>
    <w:rsid w:val="00255EA3"/>
    <w:rsid w:val="002563BF"/>
    <w:rsid w:val="0025720C"/>
    <w:rsid w:val="0025769E"/>
    <w:rsid w:val="00257E49"/>
    <w:rsid w:val="0026062E"/>
    <w:rsid w:val="002608DB"/>
    <w:rsid w:val="00261690"/>
    <w:rsid w:val="00261991"/>
    <w:rsid w:val="00261BAC"/>
    <w:rsid w:val="00261C85"/>
    <w:rsid w:val="002621FF"/>
    <w:rsid w:val="00262412"/>
    <w:rsid w:val="0026260A"/>
    <w:rsid w:val="002626CF"/>
    <w:rsid w:val="002635C5"/>
    <w:rsid w:val="00263659"/>
    <w:rsid w:val="002639DB"/>
    <w:rsid w:val="00263E71"/>
    <w:rsid w:val="002644D6"/>
    <w:rsid w:val="0026468D"/>
    <w:rsid w:val="002650E2"/>
    <w:rsid w:val="002661F3"/>
    <w:rsid w:val="0026643C"/>
    <w:rsid w:val="002673F7"/>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3613"/>
    <w:rsid w:val="0027498F"/>
    <w:rsid w:val="00274A37"/>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0038"/>
    <w:rsid w:val="002917ED"/>
    <w:rsid w:val="0029196D"/>
    <w:rsid w:val="00292710"/>
    <w:rsid w:val="00293082"/>
    <w:rsid w:val="002934EB"/>
    <w:rsid w:val="00293570"/>
    <w:rsid w:val="00293746"/>
    <w:rsid w:val="00293778"/>
    <w:rsid w:val="0029383A"/>
    <w:rsid w:val="00293C2E"/>
    <w:rsid w:val="00293F6D"/>
    <w:rsid w:val="00294194"/>
    <w:rsid w:val="002942C3"/>
    <w:rsid w:val="00294BA7"/>
    <w:rsid w:val="00294EEE"/>
    <w:rsid w:val="00295345"/>
    <w:rsid w:val="00295541"/>
    <w:rsid w:val="00295E7B"/>
    <w:rsid w:val="0029632B"/>
    <w:rsid w:val="0029647B"/>
    <w:rsid w:val="0029785A"/>
    <w:rsid w:val="002A04F1"/>
    <w:rsid w:val="002A06C7"/>
    <w:rsid w:val="002A1115"/>
    <w:rsid w:val="002A1706"/>
    <w:rsid w:val="002A18BB"/>
    <w:rsid w:val="002A24D7"/>
    <w:rsid w:val="002A29BE"/>
    <w:rsid w:val="002A2BC1"/>
    <w:rsid w:val="002A2EB4"/>
    <w:rsid w:val="002A3B7E"/>
    <w:rsid w:val="002A4E1E"/>
    <w:rsid w:val="002A503A"/>
    <w:rsid w:val="002A5247"/>
    <w:rsid w:val="002A550A"/>
    <w:rsid w:val="002A56A3"/>
    <w:rsid w:val="002A5D02"/>
    <w:rsid w:val="002A5DE0"/>
    <w:rsid w:val="002A62EC"/>
    <w:rsid w:val="002A63A4"/>
    <w:rsid w:val="002A63B9"/>
    <w:rsid w:val="002A71A6"/>
    <w:rsid w:val="002A7805"/>
    <w:rsid w:val="002B1197"/>
    <w:rsid w:val="002B12C0"/>
    <w:rsid w:val="002B208E"/>
    <w:rsid w:val="002B2154"/>
    <w:rsid w:val="002B2601"/>
    <w:rsid w:val="002B27B1"/>
    <w:rsid w:val="002B2B18"/>
    <w:rsid w:val="002B2C12"/>
    <w:rsid w:val="002B3716"/>
    <w:rsid w:val="002B3987"/>
    <w:rsid w:val="002B4758"/>
    <w:rsid w:val="002B4870"/>
    <w:rsid w:val="002B4DA6"/>
    <w:rsid w:val="002B54E2"/>
    <w:rsid w:val="002B5AC2"/>
    <w:rsid w:val="002B5CF8"/>
    <w:rsid w:val="002B620A"/>
    <w:rsid w:val="002B767A"/>
    <w:rsid w:val="002B7804"/>
    <w:rsid w:val="002B7C97"/>
    <w:rsid w:val="002B7F0F"/>
    <w:rsid w:val="002C02C3"/>
    <w:rsid w:val="002C0BDD"/>
    <w:rsid w:val="002C0F91"/>
    <w:rsid w:val="002C1958"/>
    <w:rsid w:val="002C1AAB"/>
    <w:rsid w:val="002C21B4"/>
    <w:rsid w:val="002C28AC"/>
    <w:rsid w:val="002C2E4F"/>
    <w:rsid w:val="002C32BD"/>
    <w:rsid w:val="002C3EBC"/>
    <w:rsid w:val="002C45EB"/>
    <w:rsid w:val="002C4A53"/>
    <w:rsid w:val="002C4A6F"/>
    <w:rsid w:val="002C4C83"/>
    <w:rsid w:val="002C53DB"/>
    <w:rsid w:val="002C5571"/>
    <w:rsid w:val="002C5EB5"/>
    <w:rsid w:val="002C65C4"/>
    <w:rsid w:val="002C6B21"/>
    <w:rsid w:val="002C6E50"/>
    <w:rsid w:val="002C6F78"/>
    <w:rsid w:val="002C7A7D"/>
    <w:rsid w:val="002C7DD7"/>
    <w:rsid w:val="002C7F6B"/>
    <w:rsid w:val="002C7FE0"/>
    <w:rsid w:val="002D0DE8"/>
    <w:rsid w:val="002D178D"/>
    <w:rsid w:val="002D1919"/>
    <w:rsid w:val="002D1B20"/>
    <w:rsid w:val="002D1D8B"/>
    <w:rsid w:val="002D2515"/>
    <w:rsid w:val="002D254F"/>
    <w:rsid w:val="002D383C"/>
    <w:rsid w:val="002D3C08"/>
    <w:rsid w:val="002D3D93"/>
    <w:rsid w:val="002D4CE2"/>
    <w:rsid w:val="002D4F03"/>
    <w:rsid w:val="002D518C"/>
    <w:rsid w:val="002D5427"/>
    <w:rsid w:val="002D5642"/>
    <w:rsid w:val="002D58BE"/>
    <w:rsid w:val="002D617F"/>
    <w:rsid w:val="002D6F69"/>
    <w:rsid w:val="002D7735"/>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8D"/>
    <w:rsid w:val="002E51B0"/>
    <w:rsid w:val="002E557E"/>
    <w:rsid w:val="002E56DE"/>
    <w:rsid w:val="002E5BD0"/>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436"/>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2A1E"/>
    <w:rsid w:val="0030320F"/>
    <w:rsid w:val="00303E1B"/>
    <w:rsid w:val="00303F82"/>
    <w:rsid w:val="0030434B"/>
    <w:rsid w:val="00304C58"/>
    <w:rsid w:val="00304E72"/>
    <w:rsid w:val="00305885"/>
    <w:rsid w:val="00306353"/>
    <w:rsid w:val="003067C0"/>
    <w:rsid w:val="003077B7"/>
    <w:rsid w:val="00307913"/>
    <w:rsid w:val="00310185"/>
    <w:rsid w:val="00310508"/>
    <w:rsid w:val="00310E2F"/>
    <w:rsid w:val="00310FB7"/>
    <w:rsid w:val="003110A7"/>
    <w:rsid w:val="00311320"/>
    <w:rsid w:val="00311EAA"/>
    <w:rsid w:val="00312509"/>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D9E"/>
    <w:rsid w:val="00326DEC"/>
    <w:rsid w:val="00326E97"/>
    <w:rsid w:val="00327084"/>
    <w:rsid w:val="003270DC"/>
    <w:rsid w:val="00327558"/>
    <w:rsid w:val="003275A8"/>
    <w:rsid w:val="00327B78"/>
    <w:rsid w:val="00330F4E"/>
    <w:rsid w:val="003316FA"/>
    <w:rsid w:val="0033171E"/>
    <w:rsid w:val="00332021"/>
    <w:rsid w:val="00332F16"/>
    <w:rsid w:val="00334395"/>
    <w:rsid w:val="00334784"/>
    <w:rsid w:val="00334CAD"/>
    <w:rsid w:val="00334E75"/>
    <w:rsid w:val="00334E7F"/>
    <w:rsid w:val="00335689"/>
    <w:rsid w:val="00335F65"/>
    <w:rsid w:val="00335FB5"/>
    <w:rsid w:val="003367EA"/>
    <w:rsid w:val="00337099"/>
    <w:rsid w:val="0034005C"/>
    <w:rsid w:val="00340456"/>
    <w:rsid w:val="00340DFE"/>
    <w:rsid w:val="003416BB"/>
    <w:rsid w:val="00341703"/>
    <w:rsid w:val="00341CD9"/>
    <w:rsid w:val="0034214D"/>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57CBC"/>
    <w:rsid w:val="003601DC"/>
    <w:rsid w:val="00361515"/>
    <w:rsid w:val="00361606"/>
    <w:rsid w:val="00361BD7"/>
    <w:rsid w:val="00361FA9"/>
    <w:rsid w:val="0036381A"/>
    <w:rsid w:val="003650E2"/>
    <w:rsid w:val="00365772"/>
    <w:rsid w:val="00366301"/>
    <w:rsid w:val="00366841"/>
    <w:rsid w:val="00366A8D"/>
    <w:rsid w:val="00367031"/>
    <w:rsid w:val="0036708E"/>
    <w:rsid w:val="003670F6"/>
    <w:rsid w:val="003671A0"/>
    <w:rsid w:val="00367334"/>
    <w:rsid w:val="003673F4"/>
    <w:rsid w:val="00367AA6"/>
    <w:rsid w:val="0037039C"/>
    <w:rsid w:val="00370561"/>
    <w:rsid w:val="003706F6"/>
    <w:rsid w:val="0037073A"/>
    <w:rsid w:val="0037130E"/>
    <w:rsid w:val="0037191E"/>
    <w:rsid w:val="00372799"/>
    <w:rsid w:val="00372819"/>
    <w:rsid w:val="0037364D"/>
    <w:rsid w:val="003738AD"/>
    <w:rsid w:val="00373BE1"/>
    <w:rsid w:val="003741DE"/>
    <w:rsid w:val="003749A3"/>
    <w:rsid w:val="00374D22"/>
    <w:rsid w:val="00374E0D"/>
    <w:rsid w:val="0037543B"/>
    <w:rsid w:val="003761FF"/>
    <w:rsid w:val="00376A45"/>
    <w:rsid w:val="00376B11"/>
    <w:rsid w:val="00376C0F"/>
    <w:rsid w:val="003772F5"/>
    <w:rsid w:val="003777E7"/>
    <w:rsid w:val="00377F40"/>
    <w:rsid w:val="003800A7"/>
    <w:rsid w:val="0038109C"/>
    <w:rsid w:val="0038118B"/>
    <w:rsid w:val="00381B89"/>
    <w:rsid w:val="00382136"/>
    <w:rsid w:val="00382316"/>
    <w:rsid w:val="00382680"/>
    <w:rsid w:val="00382992"/>
    <w:rsid w:val="003829A2"/>
    <w:rsid w:val="003829B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87AD3"/>
    <w:rsid w:val="003903BF"/>
    <w:rsid w:val="003903EC"/>
    <w:rsid w:val="00390CB5"/>
    <w:rsid w:val="00390DA7"/>
    <w:rsid w:val="00390ED1"/>
    <w:rsid w:val="003914F0"/>
    <w:rsid w:val="00391DBF"/>
    <w:rsid w:val="00392D2C"/>
    <w:rsid w:val="00392D98"/>
    <w:rsid w:val="00393DD1"/>
    <w:rsid w:val="00393E66"/>
    <w:rsid w:val="00393F12"/>
    <w:rsid w:val="00394075"/>
    <w:rsid w:val="00394662"/>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0C71"/>
    <w:rsid w:val="003B15BC"/>
    <w:rsid w:val="003B1B6B"/>
    <w:rsid w:val="003B24B7"/>
    <w:rsid w:val="003B26AE"/>
    <w:rsid w:val="003B3525"/>
    <w:rsid w:val="003B392D"/>
    <w:rsid w:val="003B3C32"/>
    <w:rsid w:val="003B43D6"/>
    <w:rsid w:val="003B44FE"/>
    <w:rsid w:val="003B4B61"/>
    <w:rsid w:val="003B4DE0"/>
    <w:rsid w:val="003B518B"/>
    <w:rsid w:val="003B53D8"/>
    <w:rsid w:val="003B60AC"/>
    <w:rsid w:val="003B6157"/>
    <w:rsid w:val="003B6626"/>
    <w:rsid w:val="003B6859"/>
    <w:rsid w:val="003B6EDF"/>
    <w:rsid w:val="003B7C6E"/>
    <w:rsid w:val="003C09D9"/>
    <w:rsid w:val="003C19E9"/>
    <w:rsid w:val="003C1A26"/>
    <w:rsid w:val="003C1CCB"/>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86"/>
    <w:rsid w:val="003D0067"/>
    <w:rsid w:val="003D0321"/>
    <w:rsid w:val="003D09A7"/>
    <w:rsid w:val="003D0A44"/>
    <w:rsid w:val="003D0DA7"/>
    <w:rsid w:val="003D0E47"/>
    <w:rsid w:val="003D15DF"/>
    <w:rsid w:val="003D1B1E"/>
    <w:rsid w:val="003D1B8F"/>
    <w:rsid w:val="003D2246"/>
    <w:rsid w:val="003D23CD"/>
    <w:rsid w:val="003D23FC"/>
    <w:rsid w:val="003D27E8"/>
    <w:rsid w:val="003D2F95"/>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E762E"/>
    <w:rsid w:val="003F0959"/>
    <w:rsid w:val="003F17F2"/>
    <w:rsid w:val="003F1F50"/>
    <w:rsid w:val="003F2021"/>
    <w:rsid w:val="003F2243"/>
    <w:rsid w:val="003F2B9E"/>
    <w:rsid w:val="003F3229"/>
    <w:rsid w:val="003F3E8A"/>
    <w:rsid w:val="003F41D8"/>
    <w:rsid w:val="003F44C7"/>
    <w:rsid w:val="003F4AB6"/>
    <w:rsid w:val="003F53C9"/>
    <w:rsid w:val="003F59D5"/>
    <w:rsid w:val="003F5CB3"/>
    <w:rsid w:val="003F6388"/>
    <w:rsid w:val="003F6406"/>
    <w:rsid w:val="003F65A1"/>
    <w:rsid w:val="003F703E"/>
    <w:rsid w:val="003F7141"/>
    <w:rsid w:val="003F7DC4"/>
    <w:rsid w:val="004001D4"/>
    <w:rsid w:val="0040103D"/>
    <w:rsid w:val="004011B9"/>
    <w:rsid w:val="00401201"/>
    <w:rsid w:val="00401476"/>
    <w:rsid w:val="00401BB8"/>
    <w:rsid w:val="00401C87"/>
    <w:rsid w:val="00403353"/>
    <w:rsid w:val="00403DB1"/>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263"/>
    <w:rsid w:val="0042140A"/>
    <w:rsid w:val="0042179D"/>
    <w:rsid w:val="00422427"/>
    <w:rsid w:val="00423176"/>
    <w:rsid w:val="00423BCF"/>
    <w:rsid w:val="00424048"/>
    <w:rsid w:val="004241AD"/>
    <w:rsid w:val="00424F4E"/>
    <w:rsid w:val="00424F56"/>
    <w:rsid w:val="004251A4"/>
    <w:rsid w:val="004255E3"/>
    <w:rsid w:val="00425752"/>
    <w:rsid w:val="00425B75"/>
    <w:rsid w:val="00425DF5"/>
    <w:rsid w:val="00425E75"/>
    <w:rsid w:val="00427A98"/>
    <w:rsid w:val="00427ACD"/>
    <w:rsid w:val="004302A6"/>
    <w:rsid w:val="004305B2"/>
    <w:rsid w:val="00430AD7"/>
    <w:rsid w:val="00430C8D"/>
    <w:rsid w:val="00430F7F"/>
    <w:rsid w:val="004313A9"/>
    <w:rsid w:val="00431993"/>
    <w:rsid w:val="00431ADE"/>
    <w:rsid w:val="00431B1E"/>
    <w:rsid w:val="00431D8B"/>
    <w:rsid w:val="00432366"/>
    <w:rsid w:val="004324DF"/>
    <w:rsid w:val="00432D0B"/>
    <w:rsid w:val="00433224"/>
    <w:rsid w:val="004339D7"/>
    <w:rsid w:val="00433E95"/>
    <w:rsid w:val="00433EAA"/>
    <w:rsid w:val="00433F30"/>
    <w:rsid w:val="0043684E"/>
    <w:rsid w:val="00436E2B"/>
    <w:rsid w:val="0043710F"/>
    <w:rsid w:val="00437690"/>
    <w:rsid w:val="004376A3"/>
    <w:rsid w:val="00437BE8"/>
    <w:rsid w:val="004400A7"/>
    <w:rsid w:val="004401A1"/>
    <w:rsid w:val="0044044F"/>
    <w:rsid w:val="00440710"/>
    <w:rsid w:val="0044213D"/>
    <w:rsid w:val="004424E5"/>
    <w:rsid w:val="00442C1B"/>
    <w:rsid w:val="00443917"/>
    <w:rsid w:val="00444742"/>
    <w:rsid w:val="00444EAD"/>
    <w:rsid w:val="00445147"/>
    <w:rsid w:val="004452D3"/>
    <w:rsid w:val="004453FF"/>
    <w:rsid w:val="00445777"/>
    <w:rsid w:val="00445BE3"/>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242D"/>
    <w:rsid w:val="0045294C"/>
    <w:rsid w:val="00452AEC"/>
    <w:rsid w:val="004530B1"/>
    <w:rsid w:val="004530B7"/>
    <w:rsid w:val="0045313D"/>
    <w:rsid w:val="0045325D"/>
    <w:rsid w:val="00453563"/>
    <w:rsid w:val="00453D53"/>
    <w:rsid w:val="00454D12"/>
    <w:rsid w:val="00455550"/>
    <w:rsid w:val="00455845"/>
    <w:rsid w:val="00455BC8"/>
    <w:rsid w:val="00455C06"/>
    <w:rsid w:val="00456A7A"/>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70D0"/>
    <w:rsid w:val="004671B4"/>
    <w:rsid w:val="0046724B"/>
    <w:rsid w:val="00467910"/>
    <w:rsid w:val="0047023D"/>
    <w:rsid w:val="00470E24"/>
    <w:rsid w:val="004711A4"/>
    <w:rsid w:val="0047131A"/>
    <w:rsid w:val="0047190C"/>
    <w:rsid w:val="00471B93"/>
    <w:rsid w:val="00471BB8"/>
    <w:rsid w:val="00472078"/>
    <w:rsid w:val="00472325"/>
    <w:rsid w:val="00472562"/>
    <w:rsid w:val="0047362B"/>
    <w:rsid w:val="004739FE"/>
    <w:rsid w:val="00473BA5"/>
    <w:rsid w:val="00474120"/>
    <w:rsid w:val="004749F9"/>
    <w:rsid w:val="00474C79"/>
    <w:rsid w:val="00474F00"/>
    <w:rsid w:val="0047576E"/>
    <w:rsid w:val="004757F3"/>
    <w:rsid w:val="00475C30"/>
    <w:rsid w:val="00476226"/>
    <w:rsid w:val="00476C31"/>
    <w:rsid w:val="00476CE2"/>
    <w:rsid w:val="0047703F"/>
    <w:rsid w:val="004779F3"/>
    <w:rsid w:val="00477E55"/>
    <w:rsid w:val="00477F1B"/>
    <w:rsid w:val="00480140"/>
    <w:rsid w:val="0048025B"/>
    <w:rsid w:val="004803E0"/>
    <w:rsid w:val="004808F6"/>
    <w:rsid w:val="00480A23"/>
    <w:rsid w:val="00480A9A"/>
    <w:rsid w:val="004815A1"/>
    <w:rsid w:val="00481660"/>
    <w:rsid w:val="00481899"/>
    <w:rsid w:val="0048191D"/>
    <w:rsid w:val="004822F0"/>
    <w:rsid w:val="004823B4"/>
    <w:rsid w:val="00482466"/>
    <w:rsid w:val="004830D3"/>
    <w:rsid w:val="0048338C"/>
    <w:rsid w:val="00484878"/>
    <w:rsid w:val="00484E30"/>
    <w:rsid w:val="00485B1F"/>
    <w:rsid w:val="00486951"/>
    <w:rsid w:val="00486FC9"/>
    <w:rsid w:val="004870E2"/>
    <w:rsid w:val="004874C8"/>
    <w:rsid w:val="00487ACE"/>
    <w:rsid w:val="00487DF4"/>
    <w:rsid w:val="004902D4"/>
    <w:rsid w:val="00490A28"/>
    <w:rsid w:val="00491013"/>
    <w:rsid w:val="004910AE"/>
    <w:rsid w:val="00491330"/>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0B9"/>
    <w:rsid w:val="004955BB"/>
    <w:rsid w:val="004959B5"/>
    <w:rsid w:val="00495DB4"/>
    <w:rsid w:val="00495F24"/>
    <w:rsid w:val="00495F73"/>
    <w:rsid w:val="004960B6"/>
    <w:rsid w:val="00496D3E"/>
    <w:rsid w:val="0049761C"/>
    <w:rsid w:val="004977CF"/>
    <w:rsid w:val="00497FB2"/>
    <w:rsid w:val="004A0014"/>
    <w:rsid w:val="004A01B9"/>
    <w:rsid w:val="004A068C"/>
    <w:rsid w:val="004A0763"/>
    <w:rsid w:val="004A1A72"/>
    <w:rsid w:val="004A232F"/>
    <w:rsid w:val="004A395E"/>
    <w:rsid w:val="004A3C82"/>
    <w:rsid w:val="004A3D6C"/>
    <w:rsid w:val="004A3D8E"/>
    <w:rsid w:val="004A3EF9"/>
    <w:rsid w:val="004A441F"/>
    <w:rsid w:val="004A4909"/>
    <w:rsid w:val="004A5463"/>
    <w:rsid w:val="004A58BA"/>
    <w:rsid w:val="004A6146"/>
    <w:rsid w:val="004A66B0"/>
    <w:rsid w:val="004A721D"/>
    <w:rsid w:val="004A7A53"/>
    <w:rsid w:val="004B0AD6"/>
    <w:rsid w:val="004B0F93"/>
    <w:rsid w:val="004B1AC0"/>
    <w:rsid w:val="004B1BDD"/>
    <w:rsid w:val="004B1C15"/>
    <w:rsid w:val="004B1DE6"/>
    <w:rsid w:val="004B1E8A"/>
    <w:rsid w:val="004B2272"/>
    <w:rsid w:val="004B2F5C"/>
    <w:rsid w:val="004B2F73"/>
    <w:rsid w:val="004B38F7"/>
    <w:rsid w:val="004B3C40"/>
    <w:rsid w:val="004B3E8C"/>
    <w:rsid w:val="004B3E9E"/>
    <w:rsid w:val="004B503E"/>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52E6"/>
    <w:rsid w:val="004C55BF"/>
    <w:rsid w:val="004C5729"/>
    <w:rsid w:val="004C57B7"/>
    <w:rsid w:val="004C57CF"/>
    <w:rsid w:val="004C59F6"/>
    <w:rsid w:val="004C5AE4"/>
    <w:rsid w:val="004C60F1"/>
    <w:rsid w:val="004C638E"/>
    <w:rsid w:val="004C682A"/>
    <w:rsid w:val="004C6A73"/>
    <w:rsid w:val="004C758E"/>
    <w:rsid w:val="004C79D7"/>
    <w:rsid w:val="004D02B5"/>
    <w:rsid w:val="004D0C4D"/>
    <w:rsid w:val="004D1992"/>
    <w:rsid w:val="004D1A5E"/>
    <w:rsid w:val="004D2067"/>
    <w:rsid w:val="004D227F"/>
    <w:rsid w:val="004D23D4"/>
    <w:rsid w:val="004D255C"/>
    <w:rsid w:val="004D2E9D"/>
    <w:rsid w:val="004D33C9"/>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89"/>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9B2"/>
    <w:rsid w:val="004E74AF"/>
    <w:rsid w:val="004E7653"/>
    <w:rsid w:val="004E7A0E"/>
    <w:rsid w:val="004E7E65"/>
    <w:rsid w:val="004F0386"/>
    <w:rsid w:val="004F1713"/>
    <w:rsid w:val="004F1BA7"/>
    <w:rsid w:val="004F1E1C"/>
    <w:rsid w:val="004F1F0C"/>
    <w:rsid w:val="004F2296"/>
    <w:rsid w:val="004F22BA"/>
    <w:rsid w:val="004F3912"/>
    <w:rsid w:val="004F3C7B"/>
    <w:rsid w:val="004F4021"/>
    <w:rsid w:val="004F421C"/>
    <w:rsid w:val="004F4772"/>
    <w:rsid w:val="004F528F"/>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5F80"/>
    <w:rsid w:val="005061F6"/>
    <w:rsid w:val="00506384"/>
    <w:rsid w:val="0050686B"/>
    <w:rsid w:val="005071CC"/>
    <w:rsid w:val="0050770E"/>
    <w:rsid w:val="005077D6"/>
    <w:rsid w:val="005104EE"/>
    <w:rsid w:val="00510778"/>
    <w:rsid w:val="00511185"/>
    <w:rsid w:val="00511220"/>
    <w:rsid w:val="00511EB5"/>
    <w:rsid w:val="00512B07"/>
    <w:rsid w:val="005138EF"/>
    <w:rsid w:val="00513D14"/>
    <w:rsid w:val="00513E1D"/>
    <w:rsid w:val="005141E6"/>
    <w:rsid w:val="005142BA"/>
    <w:rsid w:val="005143A1"/>
    <w:rsid w:val="005144F3"/>
    <w:rsid w:val="005146C1"/>
    <w:rsid w:val="00514A82"/>
    <w:rsid w:val="00514D38"/>
    <w:rsid w:val="00515071"/>
    <w:rsid w:val="0051570E"/>
    <w:rsid w:val="00515D05"/>
    <w:rsid w:val="00515DF6"/>
    <w:rsid w:val="005164DD"/>
    <w:rsid w:val="00516B82"/>
    <w:rsid w:val="00516C77"/>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33D"/>
    <w:rsid w:val="005329D0"/>
    <w:rsid w:val="00532C45"/>
    <w:rsid w:val="0053312F"/>
    <w:rsid w:val="00533490"/>
    <w:rsid w:val="00533576"/>
    <w:rsid w:val="005335A5"/>
    <w:rsid w:val="00533FD2"/>
    <w:rsid w:val="00534512"/>
    <w:rsid w:val="00534671"/>
    <w:rsid w:val="005349D7"/>
    <w:rsid w:val="00534F54"/>
    <w:rsid w:val="00536085"/>
    <w:rsid w:val="005363AD"/>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2340"/>
    <w:rsid w:val="00542AC7"/>
    <w:rsid w:val="00542D1D"/>
    <w:rsid w:val="00543643"/>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BA1"/>
    <w:rsid w:val="00555F1D"/>
    <w:rsid w:val="0055676B"/>
    <w:rsid w:val="005568E4"/>
    <w:rsid w:val="005568F2"/>
    <w:rsid w:val="00556EB4"/>
    <w:rsid w:val="005602E7"/>
    <w:rsid w:val="0056081D"/>
    <w:rsid w:val="005608FC"/>
    <w:rsid w:val="00560AE2"/>
    <w:rsid w:val="0056169C"/>
    <w:rsid w:val="00561BBD"/>
    <w:rsid w:val="00561FBF"/>
    <w:rsid w:val="00562103"/>
    <w:rsid w:val="005629F4"/>
    <w:rsid w:val="00563272"/>
    <w:rsid w:val="005641A5"/>
    <w:rsid w:val="00564D66"/>
    <w:rsid w:val="00565B19"/>
    <w:rsid w:val="0056666A"/>
    <w:rsid w:val="0056675F"/>
    <w:rsid w:val="00566974"/>
    <w:rsid w:val="00566E96"/>
    <w:rsid w:val="005671D3"/>
    <w:rsid w:val="00567470"/>
    <w:rsid w:val="00567D86"/>
    <w:rsid w:val="00570621"/>
    <w:rsid w:val="00571459"/>
    <w:rsid w:val="00571EC2"/>
    <w:rsid w:val="00572EDF"/>
    <w:rsid w:val="00573624"/>
    <w:rsid w:val="005737A9"/>
    <w:rsid w:val="00573DD3"/>
    <w:rsid w:val="00574171"/>
    <w:rsid w:val="00574487"/>
    <w:rsid w:val="00574A93"/>
    <w:rsid w:val="00574BDA"/>
    <w:rsid w:val="0057691C"/>
    <w:rsid w:val="0057693F"/>
    <w:rsid w:val="00576E26"/>
    <w:rsid w:val="00577B8A"/>
    <w:rsid w:val="00577FFC"/>
    <w:rsid w:val="00580563"/>
    <w:rsid w:val="00580A5A"/>
    <w:rsid w:val="00581FCB"/>
    <w:rsid w:val="0058229E"/>
    <w:rsid w:val="005833A7"/>
    <w:rsid w:val="00583472"/>
    <w:rsid w:val="005842EB"/>
    <w:rsid w:val="00584EFE"/>
    <w:rsid w:val="005855F5"/>
    <w:rsid w:val="00586A9B"/>
    <w:rsid w:val="005879E5"/>
    <w:rsid w:val="00587B12"/>
    <w:rsid w:val="005901DB"/>
    <w:rsid w:val="005904E0"/>
    <w:rsid w:val="0059127D"/>
    <w:rsid w:val="00591645"/>
    <w:rsid w:val="005917AE"/>
    <w:rsid w:val="00591F24"/>
    <w:rsid w:val="00592319"/>
    <w:rsid w:val="00592432"/>
    <w:rsid w:val="0059292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72FF"/>
    <w:rsid w:val="005975F4"/>
    <w:rsid w:val="005979D3"/>
    <w:rsid w:val="00597D16"/>
    <w:rsid w:val="00597E0D"/>
    <w:rsid w:val="005A0A95"/>
    <w:rsid w:val="005A0C51"/>
    <w:rsid w:val="005A1152"/>
    <w:rsid w:val="005A1FC2"/>
    <w:rsid w:val="005A26C9"/>
    <w:rsid w:val="005A2A46"/>
    <w:rsid w:val="005A3421"/>
    <w:rsid w:val="005A3436"/>
    <w:rsid w:val="005A34FE"/>
    <w:rsid w:val="005A35AD"/>
    <w:rsid w:val="005A3F1F"/>
    <w:rsid w:val="005A42AC"/>
    <w:rsid w:val="005A443A"/>
    <w:rsid w:val="005A44A2"/>
    <w:rsid w:val="005A4501"/>
    <w:rsid w:val="005A450C"/>
    <w:rsid w:val="005A5C49"/>
    <w:rsid w:val="005A5CB3"/>
    <w:rsid w:val="005A73DE"/>
    <w:rsid w:val="005A7426"/>
    <w:rsid w:val="005A767A"/>
    <w:rsid w:val="005A782E"/>
    <w:rsid w:val="005B069B"/>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52CD"/>
    <w:rsid w:val="005B5855"/>
    <w:rsid w:val="005B5C39"/>
    <w:rsid w:val="005B5DCE"/>
    <w:rsid w:val="005B60E1"/>
    <w:rsid w:val="005B7040"/>
    <w:rsid w:val="005B7AC0"/>
    <w:rsid w:val="005B7FB6"/>
    <w:rsid w:val="005C007F"/>
    <w:rsid w:val="005C0434"/>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DF7"/>
    <w:rsid w:val="005D097C"/>
    <w:rsid w:val="005D0A8E"/>
    <w:rsid w:val="005D0A95"/>
    <w:rsid w:val="005D0B5D"/>
    <w:rsid w:val="005D1335"/>
    <w:rsid w:val="005D13E7"/>
    <w:rsid w:val="005D1932"/>
    <w:rsid w:val="005D1E89"/>
    <w:rsid w:val="005D22D8"/>
    <w:rsid w:val="005D2969"/>
    <w:rsid w:val="005D29AB"/>
    <w:rsid w:val="005D3840"/>
    <w:rsid w:val="005D40BB"/>
    <w:rsid w:val="005D4DFA"/>
    <w:rsid w:val="005D51C5"/>
    <w:rsid w:val="005D5A01"/>
    <w:rsid w:val="005D5DAE"/>
    <w:rsid w:val="005D5E5A"/>
    <w:rsid w:val="005D6717"/>
    <w:rsid w:val="005D72A6"/>
    <w:rsid w:val="005D7CFC"/>
    <w:rsid w:val="005D7F1F"/>
    <w:rsid w:val="005E023A"/>
    <w:rsid w:val="005E0FE9"/>
    <w:rsid w:val="005E12CD"/>
    <w:rsid w:val="005E12D5"/>
    <w:rsid w:val="005E167C"/>
    <w:rsid w:val="005E1D75"/>
    <w:rsid w:val="005E203B"/>
    <w:rsid w:val="005E258B"/>
    <w:rsid w:val="005E3459"/>
    <w:rsid w:val="005E3530"/>
    <w:rsid w:val="005E3B19"/>
    <w:rsid w:val="005E3D22"/>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4D0"/>
    <w:rsid w:val="005F165F"/>
    <w:rsid w:val="005F17AB"/>
    <w:rsid w:val="005F1B23"/>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D4D"/>
    <w:rsid w:val="00600E12"/>
    <w:rsid w:val="006011B5"/>
    <w:rsid w:val="00601871"/>
    <w:rsid w:val="00601E83"/>
    <w:rsid w:val="006026D0"/>
    <w:rsid w:val="0060294B"/>
    <w:rsid w:val="00602BFA"/>
    <w:rsid w:val="00602C5A"/>
    <w:rsid w:val="00603D9A"/>
    <w:rsid w:val="006043E1"/>
    <w:rsid w:val="0060483B"/>
    <w:rsid w:val="00604A3A"/>
    <w:rsid w:val="00604F40"/>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DCB"/>
    <w:rsid w:val="00613E13"/>
    <w:rsid w:val="0061406D"/>
    <w:rsid w:val="00614B4F"/>
    <w:rsid w:val="00614BBE"/>
    <w:rsid w:val="00614D08"/>
    <w:rsid w:val="00614DC9"/>
    <w:rsid w:val="00614E5F"/>
    <w:rsid w:val="006151D6"/>
    <w:rsid w:val="006151FE"/>
    <w:rsid w:val="006157A8"/>
    <w:rsid w:val="00615DC1"/>
    <w:rsid w:val="006162E4"/>
    <w:rsid w:val="0061646C"/>
    <w:rsid w:val="00616B6C"/>
    <w:rsid w:val="00616C1E"/>
    <w:rsid w:val="00617AB2"/>
    <w:rsid w:val="006208DB"/>
    <w:rsid w:val="00620D9E"/>
    <w:rsid w:val="00620F2B"/>
    <w:rsid w:val="0062185C"/>
    <w:rsid w:val="00621B05"/>
    <w:rsid w:val="00621C3A"/>
    <w:rsid w:val="00621C40"/>
    <w:rsid w:val="00621EC6"/>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2B36"/>
    <w:rsid w:val="0063344E"/>
    <w:rsid w:val="0063349C"/>
    <w:rsid w:val="00633DFE"/>
    <w:rsid w:val="00634479"/>
    <w:rsid w:val="00634500"/>
    <w:rsid w:val="00635C81"/>
    <w:rsid w:val="006362AA"/>
    <w:rsid w:val="00636AA8"/>
    <w:rsid w:val="00637E12"/>
    <w:rsid w:val="006400F7"/>
    <w:rsid w:val="0064015A"/>
    <w:rsid w:val="006406F7"/>
    <w:rsid w:val="006407CB"/>
    <w:rsid w:val="006409AF"/>
    <w:rsid w:val="00640A84"/>
    <w:rsid w:val="00640C8D"/>
    <w:rsid w:val="00640D17"/>
    <w:rsid w:val="00640F45"/>
    <w:rsid w:val="006413BC"/>
    <w:rsid w:val="00641745"/>
    <w:rsid w:val="00641DA5"/>
    <w:rsid w:val="00641FD0"/>
    <w:rsid w:val="006420E8"/>
    <w:rsid w:val="006421AF"/>
    <w:rsid w:val="00642821"/>
    <w:rsid w:val="00643661"/>
    <w:rsid w:val="00643740"/>
    <w:rsid w:val="00643C60"/>
    <w:rsid w:val="0064423E"/>
    <w:rsid w:val="006446ED"/>
    <w:rsid w:val="00644802"/>
    <w:rsid w:val="006451A3"/>
    <w:rsid w:val="006452C4"/>
    <w:rsid w:val="00646717"/>
    <w:rsid w:val="006468DF"/>
    <w:rsid w:val="00646B9B"/>
    <w:rsid w:val="006476C8"/>
    <w:rsid w:val="006500C1"/>
    <w:rsid w:val="00650904"/>
    <w:rsid w:val="00650F0B"/>
    <w:rsid w:val="00651110"/>
    <w:rsid w:val="006514DF"/>
    <w:rsid w:val="0065168B"/>
    <w:rsid w:val="0065198D"/>
    <w:rsid w:val="00651A3E"/>
    <w:rsid w:val="00651C87"/>
    <w:rsid w:val="00652932"/>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1DFF"/>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0C44"/>
    <w:rsid w:val="00671012"/>
    <w:rsid w:val="006719C3"/>
    <w:rsid w:val="006720C6"/>
    <w:rsid w:val="00672AAB"/>
    <w:rsid w:val="00673428"/>
    <w:rsid w:val="00673E79"/>
    <w:rsid w:val="00673E88"/>
    <w:rsid w:val="00673F6B"/>
    <w:rsid w:val="00674629"/>
    <w:rsid w:val="006749FF"/>
    <w:rsid w:val="00674FCF"/>
    <w:rsid w:val="00675059"/>
    <w:rsid w:val="006753F8"/>
    <w:rsid w:val="006755DD"/>
    <w:rsid w:val="0067575E"/>
    <w:rsid w:val="00675B7E"/>
    <w:rsid w:val="00676132"/>
    <w:rsid w:val="006764A9"/>
    <w:rsid w:val="006768DA"/>
    <w:rsid w:val="00677312"/>
    <w:rsid w:val="00677519"/>
    <w:rsid w:val="0067782E"/>
    <w:rsid w:val="006801D1"/>
    <w:rsid w:val="00680453"/>
    <w:rsid w:val="00680AF7"/>
    <w:rsid w:val="00680C7B"/>
    <w:rsid w:val="0068197A"/>
    <w:rsid w:val="00681D80"/>
    <w:rsid w:val="00681FE4"/>
    <w:rsid w:val="00681FF8"/>
    <w:rsid w:val="00682873"/>
    <w:rsid w:val="00682D31"/>
    <w:rsid w:val="00682DEE"/>
    <w:rsid w:val="00682E72"/>
    <w:rsid w:val="00683001"/>
    <w:rsid w:val="00683216"/>
    <w:rsid w:val="006832BC"/>
    <w:rsid w:val="00683332"/>
    <w:rsid w:val="006834CB"/>
    <w:rsid w:val="00683A74"/>
    <w:rsid w:val="00683BB4"/>
    <w:rsid w:val="00683F2F"/>
    <w:rsid w:val="0068461B"/>
    <w:rsid w:val="00684A94"/>
    <w:rsid w:val="00684F04"/>
    <w:rsid w:val="00684F8A"/>
    <w:rsid w:val="00685019"/>
    <w:rsid w:val="00685785"/>
    <w:rsid w:val="00685AF1"/>
    <w:rsid w:val="006864B2"/>
    <w:rsid w:val="00687AD7"/>
    <w:rsid w:val="00687BA7"/>
    <w:rsid w:val="00687BAB"/>
    <w:rsid w:val="006903A2"/>
    <w:rsid w:val="00690455"/>
    <w:rsid w:val="0069067E"/>
    <w:rsid w:val="006906FC"/>
    <w:rsid w:val="00690707"/>
    <w:rsid w:val="006907E7"/>
    <w:rsid w:val="006913F6"/>
    <w:rsid w:val="0069144D"/>
    <w:rsid w:val="00692E79"/>
    <w:rsid w:val="006931A1"/>
    <w:rsid w:val="006933B6"/>
    <w:rsid w:val="006933D4"/>
    <w:rsid w:val="006934C0"/>
    <w:rsid w:val="006936A8"/>
    <w:rsid w:val="00693B64"/>
    <w:rsid w:val="006945D5"/>
    <w:rsid w:val="006951DB"/>
    <w:rsid w:val="0069521D"/>
    <w:rsid w:val="00695C58"/>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C0E"/>
    <w:rsid w:val="006A5133"/>
    <w:rsid w:val="006A527B"/>
    <w:rsid w:val="006A592B"/>
    <w:rsid w:val="006A5BC8"/>
    <w:rsid w:val="006A5E35"/>
    <w:rsid w:val="006A6BCC"/>
    <w:rsid w:val="006A6D47"/>
    <w:rsid w:val="006A705B"/>
    <w:rsid w:val="006A7137"/>
    <w:rsid w:val="006A74B5"/>
    <w:rsid w:val="006A77CE"/>
    <w:rsid w:val="006B05B5"/>
    <w:rsid w:val="006B0C39"/>
    <w:rsid w:val="006B0FC9"/>
    <w:rsid w:val="006B10FF"/>
    <w:rsid w:val="006B250C"/>
    <w:rsid w:val="006B25E5"/>
    <w:rsid w:val="006B28B1"/>
    <w:rsid w:val="006B3AEF"/>
    <w:rsid w:val="006B3BD0"/>
    <w:rsid w:val="006B3CEF"/>
    <w:rsid w:val="006B3D6E"/>
    <w:rsid w:val="006B4AE5"/>
    <w:rsid w:val="006B4D3C"/>
    <w:rsid w:val="006B4E5A"/>
    <w:rsid w:val="006B4EAA"/>
    <w:rsid w:val="006B5052"/>
    <w:rsid w:val="006B50F9"/>
    <w:rsid w:val="006B552D"/>
    <w:rsid w:val="006B5765"/>
    <w:rsid w:val="006B5A79"/>
    <w:rsid w:val="006B60DE"/>
    <w:rsid w:val="006B61B3"/>
    <w:rsid w:val="006B6934"/>
    <w:rsid w:val="006B6BBD"/>
    <w:rsid w:val="006B6C85"/>
    <w:rsid w:val="006B6FFA"/>
    <w:rsid w:val="006B7B05"/>
    <w:rsid w:val="006B7B38"/>
    <w:rsid w:val="006B7E1A"/>
    <w:rsid w:val="006C02BB"/>
    <w:rsid w:val="006C0521"/>
    <w:rsid w:val="006C08CF"/>
    <w:rsid w:val="006C0FF1"/>
    <w:rsid w:val="006C1651"/>
    <w:rsid w:val="006C2C9F"/>
    <w:rsid w:val="006C3AC2"/>
    <w:rsid w:val="006C41DF"/>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AE"/>
    <w:rsid w:val="006F2AB9"/>
    <w:rsid w:val="006F2D6B"/>
    <w:rsid w:val="006F34BC"/>
    <w:rsid w:val="006F3EDD"/>
    <w:rsid w:val="006F4BE4"/>
    <w:rsid w:val="006F5409"/>
    <w:rsid w:val="006F5D0D"/>
    <w:rsid w:val="00700B51"/>
    <w:rsid w:val="007016D4"/>
    <w:rsid w:val="00701A77"/>
    <w:rsid w:val="00702207"/>
    <w:rsid w:val="00702C1E"/>
    <w:rsid w:val="00702F95"/>
    <w:rsid w:val="0070302F"/>
    <w:rsid w:val="00703E97"/>
    <w:rsid w:val="007042D1"/>
    <w:rsid w:val="00704FB9"/>
    <w:rsid w:val="007051DB"/>
    <w:rsid w:val="00705BA2"/>
    <w:rsid w:val="007061B2"/>
    <w:rsid w:val="007062EC"/>
    <w:rsid w:val="00706A23"/>
    <w:rsid w:val="00706B70"/>
    <w:rsid w:val="00707027"/>
    <w:rsid w:val="0070721A"/>
    <w:rsid w:val="0070721E"/>
    <w:rsid w:val="00707877"/>
    <w:rsid w:val="0071027D"/>
    <w:rsid w:val="00710D62"/>
    <w:rsid w:val="00710E9C"/>
    <w:rsid w:val="00713715"/>
    <w:rsid w:val="00714F95"/>
    <w:rsid w:val="007159C3"/>
    <w:rsid w:val="0071637C"/>
    <w:rsid w:val="0071642C"/>
    <w:rsid w:val="00716622"/>
    <w:rsid w:val="00716719"/>
    <w:rsid w:val="00717214"/>
    <w:rsid w:val="007172AD"/>
    <w:rsid w:val="00720017"/>
    <w:rsid w:val="0072047E"/>
    <w:rsid w:val="00720702"/>
    <w:rsid w:val="007207EE"/>
    <w:rsid w:val="0072116F"/>
    <w:rsid w:val="00721221"/>
    <w:rsid w:val="00721B6B"/>
    <w:rsid w:val="00722B62"/>
    <w:rsid w:val="007232D5"/>
    <w:rsid w:val="00723A52"/>
    <w:rsid w:val="00723A5B"/>
    <w:rsid w:val="00724208"/>
    <w:rsid w:val="0072427C"/>
    <w:rsid w:val="0072473E"/>
    <w:rsid w:val="00724A42"/>
    <w:rsid w:val="00725C7A"/>
    <w:rsid w:val="00725CEA"/>
    <w:rsid w:val="00726683"/>
    <w:rsid w:val="0072683D"/>
    <w:rsid w:val="0072698C"/>
    <w:rsid w:val="00726F9F"/>
    <w:rsid w:val="00727220"/>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DD4"/>
    <w:rsid w:val="00734FA7"/>
    <w:rsid w:val="00735770"/>
    <w:rsid w:val="00735A86"/>
    <w:rsid w:val="007367D6"/>
    <w:rsid w:val="00736BB2"/>
    <w:rsid w:val="00736C0B"/>
    <w:rsid w:val="00736D10"/>
    <w:rsid w:val="00737255"/>
    <w:rsid w:val="00737378"/>
    <w:rsid w:val="007377D8"/>
    <w:rsid w:val="00737E27"/>
    <w:rsid w:val="00737E56"/>
    <w:rsid w:val="00737EA0"/>
    <w:rsid w:val="007404C1"/>
    <w:rsid w:val="00740548"/>
    <w:rsid w:val="00740816"/>
    <w:rsid w:val="0074120E"/>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52A3"/>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5F88"/>
    <w:rsid w:val="00755FC9"/>
    <w:rsid w:val="007565FE"/>
    <w:rsid w:val="007567B6"/>
    <w:rsid w:val="007569ED"/>
    <w:rsid w:val="00756BB7"/>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2E45"/>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55C"/>
    <w:rsid w:val="00767DF3"/>
    <w:rsid w:val="007700A6"/>
    <w:rsid w:val="007714CB"/>
    <w:rsid w:val="007714FB"/>
    <w:rsid w:val="00771681"/>
    <w:rsid w:val="00771F05"/>
    <w:rsid w:val="00772144"/>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2DB7"/>
    <w:rsid w:val="00783276"/>
    <w:rsid w:val="007832DE"/>
    <w:rsid w:val="00783D8F"/>
    <w:rsid w:val="00784346"/>
    <w:rsid w:val="0078511A"/>
    <w:rsid w:val="0078558C"/>
    <w:rsid w:val="00785B14"/>
    <w:rsid w:val="00786581"/>
    <w:rsid w:val="00786B03"/>
    <w:rsid w:val="007872B5"/>
    <w:rsid w:val="00787767"/>
    <w:rsid w:val="00787815"/>
    <w:rsid w:val="007903F3"/>
    <w:rsid w:val="007907E7"/>
    <w:rsid w:val="00790B27"/>
    <w:rsid w:val="0079173E"/>
    <w:rsid w:val="007917C1"/>
    <w:rsid w:val="00791D0C"/>
    <w:rsid w:val="00791D31"/>
    <w:rsid w:val="00791F83"/>
    <w:rsid w:val="007920D4"/>
    <w:rsid w:val="007935AE"/>
    <w:rsid w:val="00793785"/>
    <w:rsid w:val="00794047"/>
    <w:rsid w:val="007945C2"/>
    <w:rsid w:val="00794928"/>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5DBA"/>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30E"/>
    <w:rsid w:val="007B3441"/>
    <w:rsid w:val="007B42AA"/>
    <w:rsid w:val="007B4BA2"/>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741"/>
    <w:rsid w:val="007C1BC0"/>
    <w:rsid w:val="007C1D34"/>
    <w:rsid w:val="007C1DAC"/>
    <w:rsid w:val="007C1F03"/>
    <w:rsid w:val="007C25A8"/>
    <w:rsid w:val="007C2983"/>
    <w:rsid w:val="007C3028"/>
    <w:rsid w:val="007C36D9"/>
    <w:rsid w:val="007C3E78"/>
    <w:rsid w:val="007C3FFD"/>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33DB"/>
    <w:rsid w:val="007D38E2"/>
    <w:rsid w:val="007D41C2"/>
    <w:rsid w:val="007D43B2"/>
    <w:rsid w:val="007D4688"/>
    <w:rsid w:val="007D47DD"/>
    <w:rsid w:val="007D4DE8"/>
    <w:rsid w:val="007D50D2"/>
    <w:rsid w:val="007D52C4"/>
    <w:rsid w:val="007D560B"/>
    <w:rsid w:val="007D5BC6"/>
    <w:rsid w:val="007D63AA"/>
    <w:rsid w:val="007D6AE9"/>
    <w:rsid w:val="007D6F9E"/>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0EE"/>
    <w:rsid w:val="007F33E8"/>
    <w:rsid w:val="007F41FB"/>
    <w:rsid w:val="007F4A5B"/>
    <w:rsid w:val="007F4E70"/>
    <w:rsid w:val="007F4F33"/>
    <w:rsid w:val="007F5927"/>
    <w:rsid w:val="007F5BA3"/>
    <w:rsid w:val="007F5FA7"/>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4F2A"/>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7BF"/>
    <w:rsid w:val="00813B47"/>
    <w:rsid w:val="00814118"/>
    <w:rsid w:val="0081482E"/>
    <w:rsid w:val="00814BCC"/>
    <w:rsid w:val="00815381"/>
    <w:rsid w:val="00815819"/>
    <w:rsid w:val="00816673"/>
    <w:rsid w:val="00816BA2"/>
    <w:rsid w:val="0081718F"/>
    <w:rsid w:val="00817420"/>
    <w:rsid w:val="0081793F"/>
    <w:rsid w:val="00817985"/>
    <w:rsid w:val="00817ADB"/>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7C7"/>
    <w:rsid w:val="0082686E"/>
    <w:rsid w:val="00826E1C"/>
    <w:rsid w:val="00826F1D"/>
    <w:rsid w:val="008273FF"/>
    <w:rsid w:val="00827443"/>
    <w:rsid w:val="008279C6"/>
    <w:rsid w:val="00827ADE"/>
    <w:rsid w:val="0083044A"/>
    <w:rsid w:val="00830C52"/>
    <w:rsid w:val="00830D72"/>
    <w:rsid w:val="00831044"/>
    <w:rsid w:val="008310D1"/>
    <w:rsid w:val="00831161"/>
    <w:rsid w:val="0083232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0E"/>
    <w:rsid w:val="0083799E"/>
    <w:rsid w:val="00837FB4"/>
    <w:rsid w:val="00840461"/>
    <w:rsid w:val="00840D34"/>
    <w:rsid w:val="00841576"/>
    <w:rsid w:val="00841D95"/>
    <w:rsid w:val="0084253E"/>
    <w:rsid w:val="00842655"/>
    <w:rsid w:val="00842A37"/>
    <w:rsid w:val="00842DA1"/>
    <w:rsid w:val="00844555"/>
    <w:rsid w:val="008447DF"/>
    <w:rsid w:val="008449A7"/>
    <w:rsid w:val="00844D4C"/>
    <w:rsid w:val="00844DED"/>
    <w:rsid w:val="00845606"/>
    <w:rsid w:val="0084562C"/>
    <w:rsid w:val="00845D80"/>
    <w:rsid w:val="00846A04"/>
    <w:rsid w:val="00846E78"/>
    <w:rsid w:val="0084739C"/>
    <w:rsid w:val="008479BC"/>
    <w:rsid w:val="008506F8"/>
    <w:rsid w:val="00851967"/>
    <w:rsid w:val="008520EA"/>
    <w:rsid w:val="0085254F"/>
    <w:rsid w:val="0085317B"/>
    <w:rsid w:val="00853573"/>
    <w:rsid w:val="0085364B"/>
    <w:rsid w:val="00853974"/>
    <w:rsid w:val="00853CC3"/>
    <w:rsid w:val="0085413B"/>
    <w:rsid w:val="008542B3"/>
    <w:rsid w:val="00854C7F"/>
    <w:rsid w:val="00855125"/>
    <w:rsid w:val="00855BFD"/>
    <w:rsid w:val="00855D3B"/>
    <w:rsid w:val="0085611B"/>
    <w:rsid w:val="008561D4"/>
    <w:rsid w:val="00856988"/>
    <w:rsid w:val="00856FB6"/>
    <w:rsid w:val="00857506"/>
    <w:rsid w:val="00857E26"/>
    <w:rsid w:val="00860EDF"/>
    <w:rsid w:val="00861174"/>
    <w:rsid w:val="0086153C"/>
    <w:rsid w:val="0086165F"/>
    <w:rsid w:val="008619E8"/>
    <w:rsid w:val="008624F1"/>
    <w:rsid w:val="008627EE"/>
    <w:rsid w:val="00862C7C"/>
    <w:rsid w:val="00862F53"/>
    <w:rsid w:val="008632EC"/>
    <w:rsid w:val="0086360D"/>
    <w:rsid w:val="00863B28"/>
    <w:rsid w:val="008643BD"/>
    <w:rsid w:val="00864434"/>
    <w:rsid w:val="00864563"/>
    <w:rsid w:val="00865081"/>
    <w:rsid w:val="008659F6"/>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4093"/>
    <w:rsid w:val="00874AE1"/>
    <w:rsid w:val="00874B79"/>
    <w:rsid w:val="00874F6E"/>
    <w:rsid w:val="00875993"/>
    <w:rsid w:val="0087616B"/>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C76"/>
    <w:rsid w:val="00882E73"/>
    <w:rsid w:val="00882EF8"/>
    <w:rsid w:val="008830D4"/>
    <w:rsid w:val="00883111"/>
    <w:rsid w:val="00883336"/>
    <w:rsid w:val="008835D1"/>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593"/>
    <w:rsid w:val="00891769"/>
    <w:rsid w:val="00891DAC"/>
    <w:rsid w:val="00892349"/>
    <w:rsid w:val="008925AD"/>
    <w:rsid w:val="00892A88"/>
    <w:rsid w:val="00892F81"/>
    <w:rsid w:val="0089368C"/>
    <w:rsid w:val="008937E5"/>
    <w:rsid w:val="00893A53"/>
    <w:rsid w:val="00893D17"/>
    <w:rsid w:val="0089447E"/>
    <w:rsid w:val="00894868"/>
    <w:rsid w:val="0089563F"/>
    <w:rsid w:val="00895DFC"/>
    <w:rsid w:val="008963DF"/>
    <w:rsid w:val="00896E5F"/>
    <w:rsid w:val="0089728B"/>
    <w:rsid w:val="0089759A"/>
    <w:rsid w:val="00897C34"/>
    <w:rsid w:val="008A038D"/>
    <w:rsid w:val="008A053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2A6"/>
    <w:rsid w:val="008A4449"/>
    <w:rsid w:val="008A461F"/>
    <w:rsid w:val="008A4B12"/>
    <w:rsid w:val="008A4FE6"/>
    <w:rsid w:val="008A51DA"/>
    <w:rsid w:val="008A52B0"/>
    <w:rsid w:val="008A56BE"/>
    <w:rsid w:val="008A5A12"/>
    <w:rsid w:val="008A5A79"/>
    <w:rsid w:val="008A66DB"/>
    <w:rsid w:val="008A67A8"/>
    <w:rsid w:val="008A6861"/>
    <w:rsid w:val="008A68A0"/>
    <w:rsid w:val="008A6A24"/>
    <w:rsid w:val="008A6CAF"/>
    <w:rsid w:val="008A6DE9"/>
    <w:rsid w:val="008A6F0E"/>
    <w:rsid w:val="008A6F80"/>
    <w:rsid w:val="008A7398"/>
    <w:rsid w:val="008A74F3"/>
    <w:rsid w:val="008A7BB6"/>
    <w:rsid w:val="008B0103"/>
    <w:rsid w:val="008B0549"/>
    <w:rsid w:val="008B3D1E"/>
    <w:rsid w:val="008B3E00"/>
    <w:rsid w:val="008B3FC7"/>
    <w:rsid w:val="008B40C7"/>
    <w:rsid w:val="008B42C3"/>
    <w:rsid w:val="008B4865"/>
    <w:rsid w:val="008B4C12"/>
    <w:rsid w:val="008B5074"/>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42D"/>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899"/>
    <w:rsid w:val="008C7A16"/>
    <w:rsid w:val="008C7C68"/>
    <w:rsid w:val="008C7FBE"/>
    <w:rsid w:val="008D0094"/>
    <w:rsid w:val="008D18C1"/>
    <w:rsid w:val="008D1917"/>
    <w:rsid w:val="008D19B4"/>
    <w:rsid w:val="008D25D5"/>
    <w:rsid w:val="008D2EFC"/>
    <w:rsid w:val="008D5204"/>
    <w:rsid w:val="008D56E3"/>
    <w:rsid w:val="008D58C1"/>
    <w:rsid w:val="008D5A88"/>
    <w:rsid w:val="008D5F3D"/>
    <w:rsid w:val="008D618E"/>
    <w:rsid w:val="008D6AE1"/>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025"/>
    <w:rsid w:val="008E54BC"/>
    <w:rsid w:val="008E57BC"/>
    <w:rsid w:val="008E5F8A"/>
    <w:rsid w:val="008E613A"/>
    <w:rsid w:val="008E6268"/>
    <w:rsid w:val="008E647D"/>
    <w:rsid w:val="008E721F"/>
    <w:rsid w:val="008E776C"/>
    <w:rsid w:val="008E7C2C"/>
    <w:rsid w:val="008E7F18"/>
    <w:rsid w:val="008F01FE"/>
    <w:rsid w:val="008F0340"/>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750"/>
    <w:rsid w:val="008F4E8C"/>
    <w:rsid w:val="008F508A"/>
    <w:rsid w:val="008F589C"/>
    <w:rsid w:val="008F5952"/>
    <w:rsid w:val="008F6071"/>
    <w:rsid w:val="008F633B"/>
    <w:rsid w:val="008F6704"/>
    <w:rsid w:val="008F691C"/>
    <w:rsid w:val="008F6B5A"/>
    <w:rsid w:val="008F6DD7"/>
    <w:rsid w:val="008F76BB"/>
    <w:rsid w:val="008F7813"/>
    <w:rsid w:val="008F7883"/>
    <w:rsid w:val="00900403"/>
    <w:rsid w:val="009010AA"/>
    <w:rsid w:val="00901ADC"/>
    <w:rsid w:val="00901CC7"/>
    <w:rsid w:val="00901E8E"/>
    <w:rsid w:val="00902465"/>
    <w:rsid w:val="009026A1"/>
    <w:rsid w:val="00903117"/>
    <w:rsid w:val="00903476"/>
    <w:rsid w:val="00903F38"/>
    <w:rsid w:val="0090442C"/>
    <w:rsid w:val="00904BE0"/>
    <w:rsid w:val="00904D53"/>
    <w:rsid w:val="00905D7F"/>
    <w:rsid w:val="00906088"/>
    <w:rsid w:val="00906622"/>
    <w:rsid w:val="00906A91"/>
    <w:rsid w:val="00906FDA"/>
    <w:rsid w:val="0091016E"/>
    <w:rsid w:val="009103C6"/>
    <w:rsid w:val="00910429"/>
    <w:rsid w:val="00910631"/>
    <w:rsid w:val="00911941"/>
    <w:rsid w:val="0091229F"/>
    <w:rsid w:val="009123BA"/>
    <w:rsid w:val="00912911"/>
    <w:rsid w:val="009137BC"/>
    <w:rsid w:val="0091399E"/>
    <w:rsid w:val="00913C33"/>
    <w:rsid w:val="00915245"/>
    <w:rsid w:val="009158A8"/>
    <w:rsid w:val="00916024"/>
    <w:rsid w:val="009171EC"/>
    <w:rsid w:val="00917581"/>
    <w:rsid w:val="00917A41"/>
    <w:rsid w:val="00917AF4"/>
    <w:rsid w:val="009207C2"/>
    <w:rsid w:val="0092180D"/>
    <w:rsid w:val="00921C79"/>
    <w:rsid w:val="00922A33"/>
    <w:rsid w:val="00922C75"/>
    <w:rsid w:val="009231AC"/>
    <w:rsid w:val="00923669"/>
    <w:rsid w:val="00923C33"/>
    <w:rsid w:val="00923F1F"/>
    <w:rsid w:val="00924167"/>
    <w:rsid w:val="00924953"/>
    <w:rsid w:val="00924A90"/>
    <w:rsid w:val="009253F3"/>
    <w:rsid w:val="009262E4"/>
    <w:rsid w:val="009264B8"/>
    <w:rsid w:val="00930098"/>
    <w:rsid w:val="009301E5"/>
    <w:rsid w:val="0093061F"/>
    <w:rsid w:val="0093069E"/>
    <w:rsid w:val="0093141D"/>
    <w:rsid w:val="00931927"/>
    <w:rsid w:val="009327E3"/>
    <w:rsid w:val="00932B95"/>
    <w:rsid w:val="00932C98"/>
    <w:rsid w:val="009331D5"/>
    <w:rsid w:val="009331D6"/>
    <w:rsid w:val="009339A2"/>
    <w:rsid w:val="0093433B"/>
    <w:rsid w:val="009344E9"/>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3DB"/>
    <w:rsid w:val="00946A91"/>
    <w:rsid w:val="009477DE"/>
    <w:rsid w:val="00947A7C"/>
    <w:rsid w:val="00947B46"/>
    <w:rsid w:val="00950090"/>
    <w:rsid w:val="00950102"/>
    <w:rsid w:val="00950108"/>
    <w:rsid w:val="0095020E"/>
    <w:rsid w:val="00950871"/>
    <w:rsid w:val="00950B1A"/>
    <w:rsid w:val="009512B4"/>
    <w:rsid w:val="00951584"/>
    <w:rsid w:val="009518A5"/>
    <w:rsid w:val="00951AB3"/>
    <w:rsid w:val="009529CD"/>
    <w:rsid w:val="00953225"/>
    <w:rsid w:val="00953503"/>
    <w:rsid w:val="009536AA"/>
    <w:rsid w:val="00953DC9"/>
    <w:rsid w:val="00953EE0"/>
    <w:rsid w:val="009542D3"/>
    <w:rsid w:val="0095470F"/>
    <w:rsid w:val="00954ACF"/>
    <w:rsid w:val="00954DC3"/>
    <w:rsid w:val="00954FEA"/>
    <w:rsid w:val="00955827"/>
    <w:rsid w:val="00955B04"/>
    <w:rsid w:val="00955B77"/>
    <w:rsid w:val="0095611F"/>
    <w:rsid w:val="009571C8"/>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B3F"/>
    <w:rsid w:val="00971DE1"/>
    <w:rsid w:val="00972462"/>
    <w:rsid w:val="009726EC"/>
    <w:rsid w:val="00973160"/>
    <w:rsid w:val="00973BD9"/>
    <w:rsid w:val="00974B60"/>
    <w:rsid w:val="009756C1"/>
    <w:rsid w:val="00975936"/>
    <w:rsid w:val="00975B3A"/>
    <w:rsid w:val="00975BEF"/>
    <w:rsid w:val="00975DA4"/>
    <w:rsid w:val="00975E2C"/>
    <w:rsid w:val="00976B5E"/>
    <w:rsid w:val="00976BE5"/>
    <w:rsid w:val="00976DAF"/>
    <w:rsid w:val="00977045"/>
    <w:rsid w:val="0097714A"/>
    <w:rsid w:val="0097733C"/>
    <w:rsid w:val="009802B1"/>
    <w:rsid w:val="0098097D"/>
    <w:rsid w:val="00980D27"/>
    <w:rsid w:val="00981136"/>
    <w:rsid w:val="0098135C"/>
    <w:rsid w:val="00981527"/>
    <w:rsid w:val="009815C6"/>
    <w:rsid w:val="009816AA"/>
    <w:rsid w:val="00981A31"/>
    <w:rsid w:val="009837CB"/>
    <w:rsid w:val="00983CF4"/>
    <w:rsid w:val="00983D1F"/>
    <w:rsid w:val="00983F46"/>
    <w:rsid w:val="009848D9"/>
    <w:rsid w:val="00985622"/>
    <w:rsid w:val="0098584F"/>
    <w:rsid w:val="00985A74"/>
    <w:rsid w:val="00985B07"/>
    <w:rsid w:val="00985F0A"/>
    <w:rsid w:val="009861DE"/>
    <w:rsid w:val="00986370"/>
    <w:rsid w:val="009869BF"/>
    <w:rsid w:val="00986DE6"/>
    <w:rsid w:val="009872B9"/>
    <w:rsid w:val="009877C4"/>
    <w:rsid w:val="00990081"/>
    <w:rsid w:val="0099115F"/>
    <w:rsid w:val="0099169E"/>
    <w:rsid w:val="009916A5"/>
    <w:rsid w:val="00991926"/>
    <w:rsid w:val="009919FE"/>
    <w:rsid w:val="009927D6"/>
    <w:rsid w:val="00992D54"/>
    <w:rsid w:val="0099305A"/>
    <w:rsid w:val="0099350A"/>
    <w:rsid w:val="0099379C"/>
    <w:rsid w:val="00994093"/>
    <w:rsid w:val="0099452B"/>
    <w:rsid w:val="00994863"/>
    <w:rsid w:val="00995886"/>
    <w:rsid w:val="00995AAF"/>
    <w:rsid w:val="00995F02"/>
    <w:rsid w:val="009965A5"/>
    <w:rsid w:val="00996861"/>
    <w:rsid w:val="00996896"/>
    <w:rsid w:val="0099700C"/>
    <w:rsid w:val="009970CF"/>
    <w:rsid w:val="009977D1"/>
    <w:rsid w:val="00997AD1"/>
    <w:rsid w:val="00997FD7"/>
    <w:rsid w:val="009A040F"/>
    <w:rsid w:val="009A06BC"/>
    <w:rsid w:val="009A0EF8"/>
    <w:rsid w:val="009A14A0"/>
    <w:rsid w:val="009A1638"/>
    <w:rsid w:val="009A19BA"/>
    <w:rsid w:val="009A2174"/>
    <w:rsid w:val="009A243E"/>
    <w:rsid w:val="009A26E4"/>
    <w:rsid w:val="009A27B0"/>
    <w:rsid w:val="009A3C26"/>
    <w:rsid w:val="009A435C"/>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50D"/>
    <w:rsid w:val="009B1768"/>
    <w:rsid w:val="009B177E"/>
    <w:rsid w:val="009B1DFF"/>
    <w:rsid w:val="009B1E5F"/>
    <w:rsid w:val="009B2031"/>
    <w:rsid w:val="009B212A"/>
    <w:rsid w:val="009B2560"/>
    <w:rsid w:val="009B2D00"/>
    <w:rsid w:val="009B2F3C"/>
    <w:rsid w:val="009B2FF4"/>
    <w:rsid w:val="009B3457"/>
    <w:rsid w:val="009B3CC8"/>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818"/>
    <w:rsid w:val="009C1920"/>
    <w:rsid w:val="009C2E99"/>
    <w:rsid w:val="009C30D5"/>
    <w:rsid w:val="009C3259"/>
    <w:rsid w:val="009C3D56"/>
    <w:rsid w:val="009C3D61"/>
    <w:rsid w:val="009C4197"/>
    <w:rsid w:val="009C4497"/>
    <w:rsid w:val="009C4753"/>
    <w:rsid w:val="009C4BF2"/>
    <w:rsid w:val="009C5768"/>
    <w:rsid w:val="009C5BFA"/>
    <w:rsid w:val="009C74D3"/>
    <w:rsid w:val="009C75A4"/>
    <w:rsid w:val="009C79ED"/>
    <w:rsid w:val="009C7A8B"/>
    <w:rsid w:val="009D01E1"/>
    <w:rsid w:val="009D038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6D8D"/>
    <w:rsid w:val="009D74A5"/>
    <w:rsid w:val="009D76C2"/>
    <w:rsid w:val="009D78A6"/>
    <w:rsid w:val="009D7EFE"/>
    <w:rsid w:val="009E04B8"/>
    <w:rsid w:val="009E0E73"/>
    <w:rsid w:val="009E137E"/>
    <w:rsid w:val="009E1AB9"/>
    <w:rsid w:val="009E1AE0"/>
    <w:rsid w:val="009E1D53"/>
    <w:rsid w:val="009E1EA8"/>
    <w:rsid w:val="009E2281"/>
    <w:rsid w:val="009E26F4"/>
    <w:rsid w:val="009E28C0"/>
    <w:rsid w:val="009E3C41"/>
    <w:rsid w:val="009E4CE3"/>
    <w:rsid w:val="009E4D29"/>
    <w:rsid w:val="009E4F9A"/>
    <w:rsid w:val="009E504A"/>
    <w:rsid w:val="009E52C9"/>
    <w:rsid w:val="009E588B"/>
    <w:rsid w:val="009E5DC4"/>
    <w:rsid w:val="009E6AA9"/>
    <w:rsid w:val="009E6AE9"/>
    <w:rsid w:val="009E6ED8"/>
    <w:rsid w:val="009E7F4E"/>
    <w:rsid w:val="009F06A4"/>
    <w:rsid w:val="009F0D3D"/>
    <w:rsid w:val="009F120D"/>
    <w:rsid w:val="009F224F"/>
    <w:rsid w:val="009F3234"/>
    <w:rsid w:val="009F34EB"/>
    <w:rsid w:val="009F35D2"/>
    <w:rsid w:val="009F3888"/>
    <w:rsid w:val="009F3A71"/>
    <w:rsid w:val="009F3E12"/>
    <w:rsid w:val="009F4799"/>
    <w:rsid w:val="009F4924"/>
    <w:rsid w:val="009F5171"/>
    <w:rsid w:val="009F552A"/>
    <w:rsid w:val="009F5B91"/>
    <w:rsid w:val="009F5C3E"/>
    <w:rsid w:val="009F6D40"/>
    <w:rsid w:val="009F7044"/>
    <w:rsid w:val="009F753A"/>
    <w:rsid w:val="009F7EDA"/>
    <w:rsid w:val="00A00241"/>
    <w:rsid w:val="00A01700"/>
    <w:rsid w:val="00A01806"/>
    <w:rsid w:val="00A02BC4"/>
    <w:rsid w:val="00A036F9"/>
    <w:rsid w:val="00A04422"/>
    <w:rsid w:val="00A044D6"/>
    <w:rsid w:val="00A0599A"/>
    <w:rsid w:val="00A05D36"/>
    <w:rsid w:val="00A06912"/>
    <w:rsid w:val="00A07259"/>
    <w:rsid w:val="00A07CC3"/>
    <w:rsid w:val="00A07EA7"/>
    <w:rsid w:val="00A100BE"/>
    <w:rsid w:val="00A107FF"/>
    <w:rsid w:val="00A10870"/>
    <w:rsid w:val="00A11139"/>
    <w:rsid w:val="00A122F1"/>
    <w:rsid w:val="00A12881"/>
    <w:rsid w:val="00A12BA0"/>
    <w:rsid w:val="00A12BCF"/>
    <w:rsid w:val="00A12EB7"/>
    <w:rsid w:val="00A13971"/>
    <w:rsid w:val="00A13A0C"/>
    <w:rsid w:val="00A13BD2"/>
    <w:rsid w:val="00A147EB"/>
    <w:rsid w:val="00A148F7"/>
    <w:rsid w:val="00A14F6C"/>
    <w:rsid w:val="00A15E05"/>
    <w:rsid w:val="00A160A6"/>
    <w:rsid w:val="00A164A0"/>
    <w:rsid w:val="00A1654E"/>
    <w:rsid w:val="00A205D3"/>
    <w:rsid w:val="00A2125E"/>
    <w:rsid w:val="00A21CA7"/>
    <w:rsid w:val="00A21D2D"/>
    <w:rsid w:val="00A21E33"/>
    <w:rsid w:val="00A21EC9"/>
    <w:rsid w:val="00A21ED7"/>
    <w:rsid w:val="00A21EE9"/>
    <w:rsid w:val="00A225F2"/>
    <w:rsid w:val="00A22AD6"/>
    <w:rsid w:val="00A234FC"/>
    <w:rsid w:val="00A23863"/>
    <w:rsid w:val="00A23901"/>
    <w:rsid w:val="00A239F3"/>
    <w:rsid w:val="00A23A31"/>
    <w:rsid w:val="00A24624"/>
    <w:rsid w:val="00A25125"/>
    <w:rsid w:val="00A25188"/>
    <w:rsid w:val="00A256BE"/>
    <w:rsid w:val="00A27534"/>
    <w:rsid w:val="00A30238"/>
    <w:rsid w:val="00A305AE"/>
    <w:rsid w:val="00A3068E"/>
    <w:rsid w:val="00A31148"/>
    <w:rsid w:val="00A31703"/>
    <w:rsid w:val="00A31F02"/>
    <w:rsid w:val="00A31FFD"/>
    <w:rsid w:val="00A32F43"/>
    <w:rsid w:val="00A34F17"/>
    <w:rsid w:val="00A354EA"/>
    <w:rsid w:val="00A35826"/>
    <w:rsid w:val="00A35C0E"/>
    <w:rsid w:val="00A3619E"/>
    <w:rsid w:val="00A3688D"/>
    <w:rsid w:val="00A40CEF"/>
    <w:rsid w:val="00A4184B"/>
    <w:rsid w:val="00A429C3"/>
    <w:rsid w:val="00A42A11"/>
    <w:rsid w:val="00A42A23"/>
    <w:rsid w:val="00A43236"/>
    <w:rsid w:val="00A437D4"/>
    <w:rsid w:val="00A44279"/>
    <w:rsid w:val="00A4464B"/>
    <w:rsid w:val="00A44928"/>
    <w:rsid w:val="00A44DC3"/>
    <w:rsid w:val="00A44F07"/>
    <w:rsid w:val="00A45B2C"/>
    <w:rsid w:val="00A46040"/>
    <w:rsid w:val="00A46650"/>
    <w:rsid w:val="00A46780"/>
    <w:rsid w:val="00A46A16"/>
    <w:rsid w:val="00A46A5F"/>
    <w:rsid w:val="00A46A8C"/>
    <w:rsid w:val="00A46CDE"/>
    <w:rsid w:val="00A46FCA"/>
    <w:rsid w:val="00A50887"/>
    <w:rsid w:val="00A50B2E"/>
    <w:rsid w:val="00A50BC7"/>
    <w:rsid w:val="00A51CB4"/>
    <w:rsid w:val="00A522AF"/>
    <w:rsid w:val="00A523F3"/>
    <w:rsid w:val="00A524C8"/>
    <w:rsid w:val="00A526F2"/>
    <w:rsid w:val="00A52BCE"/>
    <w:rsid w:val="00A52F78"/>
    <w:rsid w:val="00A53090"/>
    <w:rsid w:val="00A53164"/>
    <w:rsid w:val="00A5370F"/>
    <w:rsid w:val="00A53AE3"/>
    <w:rsid w:val="00A54245"/>
    <w:rsid w:val="00A54292"/>
    <w:rsid w:val="00A54303"/>
    <w:rsid w:val="00A544B7"/>
    <w:rsid w:val="00A5471F"/>
    <w:rsid w:val="00A549B5"/>
    <w:rsid w:val="00A54A34"/>
    <w:rsid w:val="00A5521E"/>
    <w:rsid w:val="00A555C4"/>
    <w:rsid w:val="00A56528"/>
    <w:rsid w:val="00A56813"/>
    <w:rsid w:val="00A569F5"/>
    <w:rsid w:val="00A56CE8"/>
    <w:rsid w:val="00A56EDF"/>
    <w:rsid w:val="00A57021"/>
    <w:rsid w:val="00A57569"/>
    <w:rsid w:val="00A578A4"/>
    <w:rsid w:val="00A57D55"/>
    <w:rsid w:val="00A6035F"/>
    <w:rsid w:val="00A60666"/>
    <w:rsid w:val="00A60AB4"/>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2A"/>
    <w:rsid w:val="00A70A32"/>
    <w:rsid w:val="00A71C3A"/>
    <w:rsid w:val="00A71CCB"/>
    <w:rsid w:val="00A71D15"/>
    <w:rsid w:val="00A72022"/>
    <w:rsid w:val="00A72636"/>
    <w:rsid w:val="00A72787"/>
    <w:rsid w:val="00A727E3"/>
    <w:rsid w:val="00A72A5D"/>
    <w:rsid w:val="00A72D9D"/>
    <w:rsid w:val="00A73FC3"/>
    <w:rsid w:val="00A744C3"/>
    <w:rsid w:val="00A746B4"/>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58F"/>
    <w:rsid w:val="00A91C6E"/>
    <w:rsid w:val="00A91E82"/>
    <w:rsid w:val="00A92399"/>
    <w:rsid w:val="00A9283B"/>
    <w:rsid w:val="00A934EF"/>
    <w:rsid w:val="00A93682"/>
    <w:rsid w:val="00A94413"/>
    <w:rsid w:val="00A945AD"/>
    <w:rsid w:val="00A94B65"/>
    <w:rsid w:val="00A94DD8"/>
    <w:rsid w:val="00A959F4"/>
    <w:rsid w:val="00A96AC4"/>
    <w:rsid w:val="00A9781E"/>
    <w:rsid w:val="00A97B1A"/>
    <w:rsid w:val="00A97E3E"/>
    <w:rsid w:val="00AA07A4"/>
    <w:rsid w:val="00AA089D"/>
    <w:rsid w:val="00AA0DF9"/>
    <w:rsid w:val="00AA0EDE"/>
    <w:rsid w:val="00AA0F94"/>
    <w:rsid w:val="00AA0FEE"/>
    <w:rsid w:val="00AA178C"/>
    <w:rsid w:val="00AA190D"/>
    <w:rsid w:val="00AA2205"/>
    <w:rsid w:val="00AA226B"/>
    <w:rsid w:val="00AA26EF"/>
    <w:rsid w:val="00AA27A9"/>
    <w:rsid w:val="00AA27FA"/>
    <w:rsid w:val="00AA33C5"/>
    <w:rsid w:val="00AA3690"/>
    <w:rsid w:val="00AA4167"/>
    <w:rsid w:val="00AA4848"/>
    <w:rsid w:val="00AA4866"/>
    <w:rsid w:val="00AA4D89"/>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96D"/>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E7CDC"/>
    <w:rsid w:val="00AF0126"/>
    <w:rsid w:val="00AF019F"/>
    <w:rsid w:val="00AF0542"/>
    <w:rsid w:val="00AF0670"/>
    <w:rsid w:val="00AF0A2F"/>
    <w:rsid w:val="00AF0F4C"/>
    <w:rsid w:val="00AF18B8"/>
    <w:rsid w:val="00AF1C12"/>
    <w:rsid w:val="00AF1E9F"/>
    <w:rsid w:val="00AF2460"/>
    <w:rsid w:val="00AF2539"/>
    <w:rsid w:val="00AF2823"/>
    <w:rsid w:val="00AF3171"/>
    <w:rsid w:val="00AF3A80"/>
    <w:rsid w:val="00AF47F2"/>
    <w:rsid w:val="00AF4A26"/>
    <w:rsid w:val="00AF4D45"/>
    <w:rsid w:val="00AF4E4A"/>
    <w:rsid w:val="00AF5C47"/>
    <w:rsid w:val="00AF61D3"/>
    <w:rsid w:val="00AF6A7F"/>
    <w:rsid w:val="00AF7042"/>
    <w:rsid w:val="00AF74CF"/>
    <w:rsid w:val="00AF76DF"/>
    <w:rsid w:val="00B000E4"/>
    <w:rsid w:val="00B00C92"/>
    <w:rsid w:val="00B014D2"/>
    <w:rsid w:val="00B01DE7"/>
    <w:rsid w:val="00B0201E"/>
    <w:rsid w:val="00B02302"/>
    <w:rsid w:val="00B02763"/>
    <w:rsid w:val="00B02F46"/>
    <w:rsid w:val="00B038D8"/>
    <w:rsid w:val="00B044A5"/>
    <w:rsid w:val="00B04D59"/>
    <w:rsid w:val="00B04E4F"/>
    <w:rsid w:val="00B05086"/>
    <w:rsid w:val="00B06010"/>
    <w:rsid w:val="00B0650D"/>
    <w:rsid w:val="00B06783"/>
    <w:rsid w:val="00B073F6"/>
    <w:rsid w:val="00B07582"/>
    <w:rsid w:val="00B077DB"/>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AE6"/>
    <w:rsid w:val="00B24F45"/>
    <w:rsid w:val="00B25123"/>
    <w:rsid w:val="00B252D7"/>
    <w:rsid w:val="00B25659"/>
    <w:rsid w:val="00B2593F"/>
    <w:rsid w:val="00B259A2"/>
    <w:rsid w:val="00B25A03"/>
    <w:rsid w:val="00B25B5A"/>
    <w:rsid w:val="00B263F6"/>
    <w:rsid w:val="00B26422"/>
    <w:rsid w:val="00B26A74"/>
    <w:rsid w:val="00B27084"/>
    <w:rsid w:val="00B27546"/>
    <w:rsid w:val="00B27A25"/>
    <w:rsid w:val="00B27E2C"/>
    <w:rsid w:val="00B30877"/>
    <w:rsid w:val="00B308F9"/>
    <w:rsid w:val="00B30D50"/>
    <w:rsid w:val="00B3161A"/>
    <w:rsid w:val="00B31B6A"/>
    <w:rsid w:val="00B32025"/>
    <w:rsid w:val="00B32E92"/>
    <w:rsid w:val="00B330AE"/>
    <w:rsid w:val="00B332F5"/>
    <w:rsid w:val="00B3355F"/>
    <w:rsid w:val="00B33BEB"/>
    <w:rsid w:val="00B3451D"/>
    <w:rsid w:val="00B361A3"/>
    <w:rsid w:val="00B36539"/>
    <w:rsid w:val="00B36AB3"/>
    <w:rsid w:val="00B36E05"/>
    <w:rsid w:val="00B36EC5"/>
    <w:rsid w:val="00B378FE"/>
    <w:rsid w:val="00B3797B"/>
    <w:rsid w:val="00B37D02"/>
    <w:rsid w:val="00B41139"/>
    <w:rsid w:val="00B4130E"/>
    <w:rsid w:val="00B41383"/>
    <w:rsid w:val="00B413BD"/>
    <w:rsid w:val="00B41DA2"/>
    <w:rsid w:val="00B4292F"/>
    <w:rsid w:val="00B42E8B"/>
    <w:rsid w:val="00B42F7F"/>
    <w:rsid w:val="00B43191"/>
    <w:rsid w:val="00B432EF"/>
    <w:rsid w:val="00B43B7F"/>
    <w:rsid w:val="00B44231"/>
    <w:rsid w:val="00B4456A"/>
    <w:rsid w:val="00B44B11"/>
    <w:rsid w:val="00B44DB1"/>
    <w:rsid w:val="00B452AB"/>
    <w:rsid w:val="00B45A73"/>
    <w:rsid w:val="00B462A2"/>
    <w:rsid w:val="00B474E9"/>
    <w:rsid w:val="00B4781F"/>
    <w:rsid w:val="00B47D67"/>
    <w:rsid w:val="00B47EE3"/>
    <w:rsid w:val="00B52453"/>
    <w:rsid w:val="00B52918"/>
    <w:rsid w:val="00B52C97"/>
    <w:rsid w:val="00B538C5"/>
    <w:rsid w:val="00B539AB"/>
    <w:rsid w:val="00B544EB"/>
    <w:rsid w:val="00B54688"/>
    <w:rsid w:val="00B55277"/>
    <w:rsid w:val="00B55B3E"/>
    <w:rsid w:val="00B55CFE"/>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DD7"/>
    <w:rsid w:val="00B63E23"/>
    <w:rsid w:val="00B64045"/>
    <w:rsid w:val="00B649B9"/>
    <w:rsid w:val="00B64C47"/>
    <w:rsid w:val="00B64EF1"/>
    <w:rsid w:val="00B65265"/>
    <w:rsid w:val="00B6530D"/>
    <w:rsid w:val="00B65387"/>
    <w:rsid w:val="00B656D7"/>
    <w:rsid w:val="00B65AE1"/>
    <w:rsid w:val="00B665FF"/>
    <w:rsid w:val="00B6784E"/>
    <w:rsid w:val="00B7015E"/>
    <w:rsid w:val="00B703D1"/>
    <w:rsid w:val="00B703EE"/>
    <w:rsid w:val="00B705FB"/>
    <w:rsid w:val="00B70E93"/>
    <w:rsid w:val="00B7101F"/>
    <w:rsid w:val="00B71291"/>
    <w:rsid w:val="00B715B4"/>
    <w:rsid w:val="00B71753"/>
    <w:rsid w:val="00B726B7"/>
    <w:rsid w:val="00B72DD6"/>
    <w:rsid w:val="00B72E8A"/>
    <w:rsid w:val="00B73115"/>
    <w:rsid w:val="00B732BC"/>
    <w:rsid w:val="00B735C6"/>
    <w:rsid w:val="00B7410C"/>
    <w:rsid w:val="00B74283"/>
    <w:rsid w:val="00B74D6B"/>
    <w:rsid w:val="00B75345"/>
    <w:rsid w:val="00B75A9C"/>
    <w:rsid w:val="00B75BB2"/>
    <w:rsid w:val="00B771AC"/>
    <w:rsid w:val="00B77402"/>
    <w:rsid w:val="00B775EE"/>
    <w:rsid w:val="00B77720"/>
    <w:rsid w:val="00B77EBD"/>
    <w:rsid w:val="00B77F9D"/>
    <w:rsid w:val="00B801C1"/>
    <w:rsid w:val="00B805BB"/>
    <w:rsid w:val="00B8078D"/>
    <w:rsid w:val="00B80880"/>
    <w:rsid w:val="00B812E5"/>
    <w:rsid w:val="00B81BFA"/>
    <w:rsid w:val="00B82B09"/>
    <w:rsid w:val="00B82CB7"/>
    <w:rsid w:val="00B82DD0"/>
    <w:rsid w:val="00B83877"/>
    <w:rsid w:val="00B841B8"/>
    <w:rsid w:val="00B846B6"/>
    <w:rsid w:val="00B85056"/>
    <w:rsid w:val="00B85178"/>
    <w:rsid w:val="00B851D5"/>
    <w:rsid w:val="00B85501"/>
    <w:rsid w:val="00B8558D"/>
    <w:rsid w:val="00B8595E"/>
    <w:rsid w:val="00B85E70"/>
    <w:rsid w:val="00B865B4"/>
    <w:rsid w:val="00B866E3"/>
    <w:rsid w:val="00B86887"/>
    <w:rsid w:val="00B86E80"/>
    <w:rsid w:val="00B870D4"/>
    <w:rsid w:val="00B8742E"/>
    <w:rsid w:val="00B87AAB"/>
    <w:rsid w:val="00B90023"/>
    <w:rsid w:val="00B90483"/>
    <w:rsid w:val="00B90F86"/>
    <w:rsid w:val="00B916FC"/>
    <w:rsid w:val="00B91E2C"/>
    <w:rsid w:val="00B92312"/>
    <w:rsid w:val="00B92401"/>
    <w:rsid w:val="00B92484"/>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5F1"/>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338"/>
    <w:rsid w:val="00BA672B"/>
    <w:rsid w:val="00BA6C46"/>
    <w:rsid w:val="00BA6F72"/>
    <w:rsid w:val="00BB0468"/>
    <w:rsid w:val="00BB08A6"/>
    <w:rsid w:val="00BB0BC9"/>
    <w:rsid w:val="00BB1611"/>
    <w:rsid w:val="00BB18CD"/>
    <w:rsid w:val="00BB1D7F"/>
    <w:rsid w:val="00BB1EB7"/>
    <w:rsid w:val="00BB2123"/>
    <w:rsid w:val="00BB2187"/>
    <w:rsid w:val="00BB288D"/>
    <w:rsid w:val="00BB2BA9"/>
    <w:rsid w:val="00BB2DAC"/>
    <w:rsid w:val="00BB382B"/>
    <w:rsid w:val="00BB3B26"/>
    <w:rsid w:val="00BB41B8"/>
    <w:rsid w:val="00BB4A9F"/>
    <w:rsid w:val="00BB4BCC"/>
    <w:rsid w:val="00BB4BF3"/>
    <w:rsid w:val="00BB5D7C"/>
    <w:rsid w:val="00BB5DB9"/>
    <w:rsid w:val="00BB63F8"/>
    <w:rsid w:val="00BB653F"/>
    <w:rsid w:val="00BB655A"/>
    <w:rsid w:val="00BB68B2"/>
    <w:rsid w:val="00BB7525"/>
    <w:rsid w:val="00BB7549"/>
    <w:rsid w:val="00BB798E"/>
    <w:rsid w:val="00BB7D06"/>
    <w:rsid w:val="00BC0175"/>
    <w:rsid w:val="00BC0316"/>
    <w:rsid w:val="00BC078D"/>
    <w:rsid w:val="00BC0A33"/>
    <w:rsid w:val="00BC1811"/>
    <w:rsid w:val="00BC1AB8"/>
    <w:rsid w:val="00BC28AD"/>
    <w:rsid w:val="00BC2FAA"/>
    <w:rsid w:val="00BC3754"/>
    <w:rsid w:val="00BC4186"/>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3F5"/>
    <w:rsid w:val="00BD1928"/>
    <w:rsid w:val="00BD294C"/>
    <w:rsid w:val="00BD2D61"/>
    <w:rsid w:val="00BD303D"/>
    <w:rsid w:val="00BD3EF9"/>
    <w:rsid w:val="00BD4430"/>
    <w:rsid w:val="00BD4540"/>
    <w:rsid w:val="00BD455D"/>
    <w:rsid w:val="00BD4639"/>
    <w:rsid w:val="00BD464A"/>
    <w:rsid w:val="00BD4803"/>
    <w:rsid w:val="00BD4D5B"/>
    <w:rsid w:val="00BD4DDB"/>
    <w:rsid w:val="00BD57A5"/>
    <w:rsid w:val="00BD5C35"/>
    <w:rsid w:val="00BD5E10"/>
    <w:rsid w:val="00BD5F1B"/>
    <w:rsid w:val="00BD65DC"/>
    <w:rsid w:val="00BD7916"/>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E63"/>
    <w:rsid w:val="00BE4285"/>
    <w:rsid w:val="00BE45AE"/>
    <w:rsid w:val="00BE4893"/>
    <w:rsid w:val="00BE4A4A"/>
    <w:rsid w:val="00BE5183"/>
    <w:rsid w:val="00BE5411"/>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7622"/>
    <w:rsid w:val="00BF77A0"/>
    <w:rsid w:val="00BF7FB0"/>
    <w:rsid w:val="00C00251"/>
    <w:rsid w:val="00C004F3"/>
    <w:rsid w:val="00C008B2"/>
    <w:rsid w:val="00C01484"/>
    <w:rsid w:val="00C01592"/>
    <w:rsid w:val="00C01D5A"/>
    <w:rsid w:val="00C020AC"/>
    <w:rsid w:val="00C020C7"/>
    <w:rsid w:val="00C02E13"/>
    <w:rsid w:val="00C02E68"/>
    <w:rsid w:val="00C02E8C"/>
    <w:rsid w:val="00C030E5"/>
    <w:rsid w:val="00C03104"/>
    <w:rsid w:val="00C03367"/>
    <w:rsid w:val="00C033EA"/>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2C9E"/>
    <w:rsid w:val="00C13475"/>
    <w:rsid w:val="00C13716"/>
    <w:rsid w:val="00C137DF"/>
    <w:rsid w:val="00C13916"/>
    <w:rsid w:val="00C13BAE"/>
    <w:rsid w:val="00C13DC3"/>
    <w:rsid w:val="00C16E13"/>
    <w:rsid w:val="00C170E2"/>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B84"/>
    <w:rsid w:val="00C3105D"/>
    <w:rsid w:val="00C318F1"/>
    <w:rsid w:val="00C3225D"/>
    <w:rsid w:val="00C3228E"/>
    <w:rsid w:val="00C32977"/>
    <w:rsid w:val="00C32978"/>
    <w:rsid w:val="00C32B71"/>
    <w:rsid w:val="00C336F2"/>
    <w:rsid w:val="00C33F06"/>
    <w:rsid w:val="00C33F6C"/>
    <w:rsid w:val="00C3447C"/>
    <w:rsid w:val="00C34899"/>
    <w:rsid w:val="00C348CA"/>
    <w:rsid w:val="00C3501A"/>
    <w:rsid w:val="00C36260"/>
    <w:rsid w:val="00C36DBA"/>
    <w:rsid w:val="00C36FA0"/>
    <w:rsid w:val="00C36FB0"/>
    <w:rsid w:val="00C40210"/>
    <w:rsid w:val="00C41340"/>
    <w:rsid w:val="00C4175A"/>
    <w:rsid w:val="00C418E4"/>
    <w:rsid w:val="00C419E7"/>
    <w:rsid w:val="00C41C4D"/>
    <w:rsid w:val="00C41E38"/>
    <w:rsid w:val="00C427B0"/>
    <w:rsid w:val="00C42829"/>
    <w:rsid w:val="00C429F4"/>
    <w:rsid w:val="00C42ADF"/>
    <w:rsid w:val="00C42C8B"/>
    <w:rsid w:val="00C42D64"/>
    <w:rsid w:val="00C441DF"/>
    <w:rsid w:val="00C445C6"/>
    <w:rsid w:val="00C45374"/>
    <w:rsid w:val="00C453B5"/>
    <w:rsid w:val="00C4558F"/>
    <w:rsid w:val="00C458FA"/>
    <w:rsid w:val="00C46352"/>
    <w:rsid w:val="00C4654C"/>
    <w:rsid w:val="00C46A06"/>
    <w:rsid w:val="00C46AB7"/>
    <w:rsid w:val="00C47933"/>
    <w:rsid w:val="00C47E23"/>
    <w:rsid w:val="00C47E68"/>
    <w:rsid w:val="00C47F88"/>
    <w:rsid w:val="00C50388"/>
    <w:rsid w:val="00C50E13"/>
    <w:rsid w:val="00C510E1"/>
    <w:rsid w:val="00C516E6"/>
    <w:rsid w:val="00C520DC"/>
    <w:rsid w:val="00C526D5"/>
    <w:rsid w:val="00C53035"/>
    <w:rsid w:val="00C534EE"/>
    <w:rsid w:val="00C535F7"/>
    <w:rsid w:val="00C54D22"/>
    <w:rsid w:val="00C54E5D"/>
    <w:rsid w:val="00C5616A"/>
    <w:rsid w:val="00C565BA"/>
    <w:rsid w:val="00C56ADC"/>
    <w:rsid w:val="00C5747F"/>
    <w:rsid w:val="00C57494"/>
    <w:rsid w:val="00C579AB"/>
    <w:rsid w:val="00C57F4D"/>
    <w:rsid w:val="00C60C01"/>
    <w:rsid w:val="00C60C0D"/>
    <w:rsid w:val="00C60CB2"/>
    <w:rsid w:val="00C614D3"/>
    <w:rsid w:val="00C62148"/>
    <w:rsid w:val="00C626B8"/>
    <w:rsid w:val="00C62808"/>
    <w:rsid w:val="00C6283C"/>
    <w:rsid w:val="00C6310C"/>
    <w:rsid w:val="00C63273"/>
    <w:rsid w:val="00C633A9"/>
    <w:rsid w:val="00C63A22"/>
    <w:rsid w:val="00C63D14"/>
    <w:rsid w:val="00C63E6D"/>
    <w:rsid w:val="00C63E83"/>
    <w:rsid w:val="00C6416B"/>
    <w:rsid w:val="00C6417C"/>
    <w:rsid w:val="00C641B8"/>
    <w:rsid w:val="00C64535"/>
    <w:rsid w:val="00C6496B"/>
    <w:rsid w:val="00C65872"/>
    <w:rsid w:val="00C66035"/>
    <w:rsid w:val="00C66109"/>
    <w:rsid w:val="00C66760"/>
    <w:rsid w:val="00C667F8"/>
    <w:rsid w:val="00C66DA7"/>
    <w:rsid w:val="00C67A81"/>
    <w:rsid w:val="00C704DF"/>
    <w:rsid w:val="00C705F3"/>
    <w:rsid w:val="00C70D62"/>
    <w:rsid w:val="00C70EE4"/>
    <w:rsid w:val="00C71307"/>
    <w:rsid w:val="00C71AC3"/>
    <w:rsid w:val="00C71DFE"/>
    <w:rsid w:val="00C71F2F"/>
    <w:rsid w:val="00C72237"/>
    <w:rsid w:val="00C72415"/>
    <w:rsid w:val="00C72451"/>
    <w:rsid w:val="00C72ADC"/>
    <w:rsid w:val="00C72EEC"/>
    <w:rsid w:val="00C73002"/>
    <w:rsid w:val="00C73E5D"/>
    <w:rsid w:val="00C74920"/>
    <w:rsid w:val="00C75E75"/>
    <w:rsid w:val="00C76C46"/>
    <w:rsid w:val="00C76F8F"/>
    <w:rsid w:val="00C77953"/>
    <w:rsid w:val="00C80781"/>
    <w:rsid w:val="00C8115E"/>
    <w:rsid w:val="00C812A5"/>
    <w:rsid w:val="00C814E7"/>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B05"/>
    <w:rsid w:val="00C86DA3"/>
    <w:rsid w:val="00C870C2"/>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A48"/>
    <w:rsid w:val="00C97DA2"/>
    <w:rsid w:val="00C97F6F"/>
    <w:rsid w:val="00CA09D1"/>
    <w:rsid w:val="00CA0ECB"/>
    <w:rsid w:val="00CA132F"/>
    <w:rsid w:val="00CA1438"/>
    <w:rsid w:val="00CA1BF8"/>
    <w:rsid w:val="00CA246A"/>
    <w:rsid w:val="00CA253A"/>
    <w:rsid w:val="00CA38F5"/>
    <w:rsid w:val="00CA39B2"/>
    <w:rsid w:val="00CA3DF0"/>
    <w:rsid w:val="00CA3E5A"/>
    <w:rsid w:val="00CA4D13"/>
    <w:rsid w:val="00CA515A"/>
    <w:rsid w:val="00CA53B9"/>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60D"/>
    <w:rsid w:val="00CB4836"/>
    <w:rsid w:val="00CB4AE2"/>
    <w:rsid w:val="00CB4B3E"/>
    <w:rsid w:val="00CB4C78"/>
    <w:rsid w:val="00CB5680"/>
    <w:rsid w:val="00CB5CB4"/>
    <w:rsid w:val="00CB5F65"/>
    <w:rsid w:val="00CB6A14"/>
    <w:rsid w:val="00CB6F0A"/>
    <w:rsid w:val="00CB6F2F"/>
    <w:rsid w:val="00CB768A"/>
    <w:rsid w:val="00CB78E7"/>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551"/>
    <w:rsid w:val="00CC6C4C"/>
    <w:rsid w:val="00CC7744"/>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8ED"/>
    <w:rsid w:val="00CE0B1B"/>
    <w:rsid w:val="00CE0BEF"/>
    <w:rsid w:val="00CE122C"/>
    <w:rsid w:val="00CE1B34"/>
    <w:rsid w:val="00CE267C"/>
    <w:rsid w:val="00CE2B32"/>
    <w:rsid w:val="00CE2EA2"/>
    <w:rsid w:val="00CE3B1D"/>
    <w:rsid w:val="00CE49C9"/>
    <w:rsid w:val="00CE4F90"/>
    <w:rsid w:val="00CE50B5"/>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133"/>
    <w:rsid w:val="00CF4198"/>
    <w:rsid w:val="00CF46DF"/>
    <w:rsid w:val="00CF5E99"/>
    <w:rsid w:val="00CF5FDD"/>
    <w:rsid w:val="00CF6446"/>
    <w:rsid w:val="00CF6552"/>
    <w:rsid w:val="00CF656C"/>
    <w:rsid w:val="00CF692E"/>
    <w:rsid w:val="00D004BD"/>
    <w:rsid w:val="00D0084C"/>
    <w:rsid w:val="00D00D79"/>
    <w:rsid w:val="00D01035"/>
    <w:rsid w:val="00D0124F"/>
    <w:rsid w:val="00D0127B"/>
    <w:rsid w:val="00D012AE"/>
    <w:rsid w:val="00D0151A"/>
    <w:rsid w:val="00D01D9B"/>
    <w:rsid w:val="00D02287"/>
    <w:rsid w:val="00D023EC"/>
    <w:rsid w:val="00D03045"/>
    <w:rsid w:val="00D032E0"/>
    <w:rsid w:val="00D03340"/>
    <w:rsid w:val="00D03A07"/>
    <w:rsid w:val="00D03CAA"/>
    <w:rsid w:val="00D03E04"/>
    <w:rsid w:val="00D03F98"/>
    <w:rsid w:val="00D048C4"/>
    <w:rsid w:val="00D0506B"/>
    <w:rsid w:val="00D051CD"/>
    <w:rsid w:val="00D0549D"/>
    <w:rsid w:val="00D059E7"/>
    <w:rsid w:val="00D05A31"/>
    <w:rsid w:val="00D05F72"/>
    <w:rsid w:val="00D05F79"/>
    <w:rsid w:val="00D069E1"/>
    <w:rsid w:val="00D06C0C"/>
    <w:rsid w:val="00D0716B"/>
    <w:rsid w:val="00D077EE"/>
    <w:rsid w:val="00D10258"/>
    <w:rsid w:val="00D105F3"/>
    <w:rsid w:val="00D106C0"/>
    <w:rsid w:val="00D10C91"/>
    <w:rsid w:val="00D116C8"/>
    <w:rsid w:val="00D11EF5"/>
    <w:rsid w:val="00D12727"/>
    <w:rsid w:val="00D1321A"/>
    <w:rsid w:val="00D13FEC"/>
    <w:rsid w:val="00D1473C"/>
    <w:rsid w:val="00D15051"/>
    <w:rsid w:val="00D15194"/>
    <w:rsid w:val="00D1555F"/>
    <w:rsid w:val="00D157B7"/>
    <w:rsid w:val="00D157F6"/>
    <w:rsid w:val="00D1591B"/>
    <w:rsid w:val="00D15B19"/>
    <w:rsid w:val="00D163E8"/>
    <w:rsid w:val="00D164BB"/>
    <w:rsid w:val="00D16966"/>
    <w:rsid w:val="00D16B70"/>
    <w:rsid w:val="00D1720E"/>
    <w:rsid w:val="00D17291"/>
    <w:rsid w:val="00D17809"/>
    <w:rsid w:val="00D178B6"/>
    <w:rsid w:val="00D20251"/>
    <w:rsid w:val="00D210CF"/>
    <w:rsid w:val="00D21B9E"/>
    <w:rsid w:val="00D21D2C"/>
    <w:rsid w:val="00D22060"/>
    <w:rsid w:val="00D2251D"/>
    <w:rsid w:val="00D22F7C"/>
    <w:rsid w:val="00D238D0"/>
    <w:rsid w:val="00D24238"/>
    <w:rsid w:val="00D24540"/>
    <w:rsid w:val="00D24858"/>
    <w:rsid w:val="00D249AD"/>
    <w:rsid w:val="00D24B40"/>
    <w:rsid w:val="00D24CA3"/>
    <w:rsid w:val="00D24D56"/>
    <w:rsid w:val="00D25556"/>
    <w:rsid w:val="00D262FE"/>
    <w:rsid w:val="00D2669B"/>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3B9"/>
    <w:rsid w:val="00D33AE7"/>
    <w:rsid w:val="00D33E3B"/>
    <w:rsid w:val="00D341DD"/>
    <w:rsid w:val="00D344DD"/>
    <w:rsid w:val="00D34A54"/>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42CA"/>
    <w:rsid w:val="00D44393"/>
    <w:rsid w:val="00D44532"/>
    <w:rsid w:val="00D44B07"/>
    <w:rsid w:val="00D450E8"/>
    <w:rsid w:val="00D451E3"/>
    <w:rsid w:val="00D45470"/>
    <w:rsid w:val="00D46332"/>
    <w:rsid w:val="00D4641C"/>
    <w:rsid w:val="00D4741E"/>
    <w:rsid w:val="00D5145A"/>
    <w:rsid w:val="00D51626"/>
    <w:rsid w:val="00D516EA"/>
    <w:rsid w:val="00D51769"/>
    <w:rsid w:val="00D521A0"/>
    <w:rsid w:val="00D521FC"/>
    <w:rsid w:val="00D52332"/>
    <w:rsid w:val="00D52C3A"/>
    <w:rsid w:val="00D52E46"/>
    <w:rsid w:val="00D53B9A"/>
    <w:rsid w:val="00D53CEE"/>
    <w:rsid w:val="00D53DA9"/>
    <w:rsid w:val="00D545E9"/>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6693E"/>
    <w:rsid w:val="00D7072D"/>
    <w:rsid w:val="00D70878"/>
    <w:rsid w:val="00D708B3"/>
    <w:rsid w:val="00D70D53"/>
    <w:rsid w:val="00D70EB9"/>
    <w:rsid w:val="00D70F9C"/>
    <w:rsid w:val="00D710BE"/>
    <w:rsid w:val="00D718B5"/>
    <w:rsid w:val="00D7292E"/>
    <w:rsid w:val="00D72BFA"/>
    <w:rsid w:val="00D7385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C0F"/>
    <w:rsid w:val="00D77DD7"/>
    <w:rsid w:val="00D8004E"/>
    <w:rsid w:val="00D80108"/>
    <w:rsid w:val="00D8033C"/>
    <w:rsid w:val="00D804DD"/>
    <w:rsid w:val="00D80795"/>
    <w:rsid w:val="00D8086F"/>
    <w:rsid w:val="00D80DA6"/>
    <w:rsid w:val="00D80F04"/>
    <w:rsid w:val="00D810C7"/>
    <w:rsid w:val="00D81ADE"/>
    <w:rsid w:val="00D833A2"/>
    <w:rsid w:val="00D8394A"/>
    <w:rsid w:val="00D83A43"/>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2FF"/>
    <w:rsid w:val="00D906AA"/>
    <w:rsid w:val="00D906DF"/>
    <w:rsid w:val="00D90E7C"/>
    <w:rsid w:val="00D91085"/>
    <w:rsid w:val="00D9109A"/>
    <w:rsid w:val="00D91827"/>
    <w:rsid w:val="00D91846"/>
    <w:rsid w:val="00D92892"/>
    <w:rsid w:val="00D92D64"/>
    <w:rsid w:val="00D937C5"/>
    <w:rsid w:val="00D93996"/>
    <w:rsid w:val="00D93CB3"/>
    <w:rsid w:val="00D93D07"/>
    <w:rsid w:val="00D943D2"/>
    <w:rsid w:val="00D9442E"/>
    <w:rsid w:val="00D94B75"/>
    <w:rsid w:val="00D95249"/>
    <w:rsid w:val="00D95A48"/>
    <w:rsid w:val="00D95EAB"/>
    <w:rsid w:val="00D965CE"/>
    <w:rsid w:val="00D96A23"/>
    <w:rsid w:val="00D96FB2"/>
    <w:rsid w:val="00D97655"/>
    <w:rsid w:val="00D976C0"/>
    <w:rsid w:val="00D97988"/>
    <w:rsid w:val="00DA094E"/>
    <w:rsid w:val="00DA0958"/>
    <w:rsid w:val="00DA0A03"/>
    <w:rsid w:val="00DA0B14"/>
    <w:rsid w:val="00DA1470"/>
    <w:rsid w:val="00DA1BD3"/>
    <w:rsid w:val="00DA2665"/>
    <w:rsid w:val="00DA29BD"/>
    <w:rsid w:val="00DA2EB4"/>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7EF"/>
    <w:rsid w:val="00DB1F6F"/>
    <w:rsid w:val="00DB2528"/>
    <w:rsid w:val="00DB29E1"/>
    <w:rsid w:val="00DB2A16"/>
    <w:rsid w:val="00DB2CDC"/>
    <w:rsid w:val="00DB3300"/>
    <w:rsid w:val="00DB33F2"/>
    <w:rsid w:val="00DB35F6"/>
    <w:rsid w:val="00DB3D82"/>
    <w:rsid w:val="00DB403E"/>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58C"/>
    <w:rsid w:val="00DC3E25"/>
    <w:rsid w:val="00DC426D"/>
    <w:rsid w:val="00DC4557"/>
    <w:rsid w:val="00DC469A"/>
    <w:rsid w:val="00DC495E"/>
    <w:rsid w:val="00DC4C02"/>
    <w:rsid w:val="00DC502F"/>
    <w:rsid w:val="00DC5291"/>
    <w:rsid w:val="00DC54CC"/>
    <w:rsid w:val="00DC5602"/>
    <w:rsid w:val="00DC5950"/>
    <w:rsid w:val="00DC5A90"/>
    <w:rsid w:val="00DC63AD"/>
    <w:rsid w:val="00DC672D"/>
    <w:rsid w:val="00DC689E"/>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3D32"/>
    <w:rsid w:val="00DD4763"/>
    <w:rsid w:val="00DD4CA5"/>
    <w:rsid w:val="00DD4DBD"/>
    <w:rsid w:val="00DD5632"/>
    <w:rsid w:val="00DD61D4"/>
    <w:rsid w:val="00DD6284"/>
    <w:rsid w:val="00DD6564"/>
    <w:rsid w:val="00DD7429"/>
    <w:rsid w:val="00DD74CB"/>
    <w:rsid w:val="00DD75AC"/>
    <w:rsid w:val="00DD7B6E"/>
    <w:rsid w:val="00DE03E4"/>
    <w:rsid w:val="00DE0724"/>
    <w:rsid w:val="00DE10A3"/>
    <w:rsid w:val="00DE15E9"/>
    <w:rsid w:val="00DE1CD7"/>
    <w:rsid w:val="00DE2B67"/>
    <w:rsid w:val="00DE3640"/>
    <w:rsid w:val="00DE3A6D"/>
    <w:rsid w:val="00DE40D1"/>
    <w:rsid w:val="00DE420F"/>
    <w:rsid w:val="00DE526B"/>
    <w:rsid w:val="00DE5817"/>
    <w:rsid w:val="00DE5CF7"/>
    <w:rsid w:val="00DE61F0"/>
    <w:rsid w:val="00DE637C"/>
    <w:rsid w:val="00DE6649"/>
    <w:rsid w:val="00DE69EF"/>
    <w:rsid w:val="00DE6F03"/>
    <w:rsid w:val="00DE6F44"/>
    <w:rsid w:val="00DE7022"/>
    <w:rsid w:val="00DE7A05"/>
    <w:rsid w:val="00DF0557"/>
    <w:rsid w:val="00DF0DED"/>
    <w:rsid w:val="00DF0FE6"/>
    <w:rsid w:val="00DF10FB"/>
    <w:rsid w:val="00DF134D"/>
    <w:rsid w:val="00DF156D"/>
    <w:rsid w:val="00DF1816"/>
    <w:rsid w:val="00DF2264"/>
    <w:rsid w:val="00DF25AF"/>
    <w:rsid w:val="00DF28DB"/>
    <w:rsid w:val="00DF2CE7"/>
    <w:rsid w:val="00DF2F0C"/>
    <w:rsid w:val="00DF399D"/>
    <w:rsid w:val="00DF4D63"/>
    <w:rsid w:val="00DF5745"/>
    <w:rsid w:val="00DF6003"/>
    <w:rsid w:val="00DF6027"/>
    <w:rsid w:val="00DF62B6"/>
    <w:rsid w:val="00DF64F5"/>
    <w:rsid w:val="00DF762B"/>
    <w:rsid w:val="00DF76B0"/>
    <w:rsid w:val="00E001FC"/>
    <w:rsid w:val="00E006B9"/>
    <w:rsid w:val="00E00D91"/>
    <w:rsid w:val="00E01752"/>
    <w:rsid w:val="00E019D3"/>
    <w:rsid w:val="00E01B09"/>
    <w:rsid w:val="00E01E3A"/>
    <w:rsid w:val="00E02104"/>
    <w:rsid w:val="00E02456"/>
    <w:rsid w:val="00E025BA"/>
    <w:rsid w:val="00E02D6C"/>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D3A"/>
    <w:rsid w:val="00E10E79"/>
    <w:rsid w:val="00E11303"/>
    <w:rsid w:val="00E11379"/>
    <w:rsid w:val="00E11675"/>
    <w:rsid w:val="00E12020"/>
    <w:rsid w:val="00E12035"/>
    <w:rsid w:val="00E1286F"/>
    <w:rsid w:val="00E13C35"/>
    <w:rsid w:val="00E13C72"/>
    <w:rsid w:val="00E13E1F"/>
    <w:rsid w:val="00E14069"/>
    <w:rsid w:val="00E147D2"/>
    <w:rsid w:val="00E14868"/>
    <w:rsid w:val="00E155FB"/>
    <w:rsid w:val="00E15814"/>
    <w:rsid w:val="00E158D2"/>
    <w:rsid w:val="00E16316"/>
    <w:rsid w:val="00E16ACA"/>
    <w:rsid w:val="00E171D9"/>
    <w:rsid w:val="00E17EBE"/>
    <w:rsid w:val="00E208A3"/>
    <w:rsid w:val="00E21057"/>
    <w:rsid w:val="00E21479"/>
    <w:rsid w:val="00E215CF"/>
    <w:rsid w:val="00E21C00"/>
    <w:rsid w:val="00E21F91"/>
    <w:rsid w:val="00E22105"/>
    <w:rsid w:val="00E2344D"/>
    <w:rsid w:val="00E2397C"/>
    <w:rsid w:val="00E23FA3"/>
    <w:rsid w:val="00E23FDF"/>
    <w:rsid w:val="00E246C7"/>
    <w:rsid w:val="00E24BBE"/>
    <w:rsid w:val="00E2543A"/>
    <w:rsid w:val="00E2588B"/>
    <w:rsid w:val="00E25CF0"/>
    <w:rsid w:val="00E25F5F"/>
    <w:rsid w:val="00E26079"/>
    <w:rsid w:val="00E262D1"/>
    <w:rsid w:val="00E2674A"/>
    <w:rsid w:val="00E2683C"/>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1C6"/>
    <w:rsid w:val="00E35C0B"/>
    <w:rsid w:val="00E36855"/>
    <w:rsid w:val="00E36A8F"/>
    <w:rsid w:val="00E36F68"/>
    <w:rsid w:val="00E3742C"/>
    <w:rsid w:val="00E379D9"/>
    <w:rsid w:val="00E37E54"/>
    <w:rsid w:val="00E37EEC"/>
    <w:rsid w:val="00E4068C"/>
    <w:rsid w:val="00E409C2"/>
    <w:rsid w:val="00E40B42"/>
    <w:rsid w:val="00E411C7"/>
    <w:rsid w:val="00E415C1"/>
    <w:rsid w:val="00E41A08"/>
    <w:rsid w:val="00E42196"/>
    <w:rsid w:val="00E4267B"/>
    <w:rsid w:val="00E43082"/>
    <w:rsid w:val="00E43A38"/>
    <w:rsid w:val="00E43B91"/>
    <w:rsid w:val="00E4420B"/>
    <w:rsid w:val="00E44447"/>
    <w:rsid w:val="00E44689"/>
    <w:rsid w:val="00E45D05"/>
    <w:rsid w:val="00E45EB2"/>
    <w:rsid w:val="00E45F0D"/>
    <w:rsid w:val="00E460B0"/>
    <w:rsid w:val="00E46476"/>
    <w:rsid w:val="00E46E67"/>
    <w:rsid w:val="00E472B2"/>
    <w:rsid w:val="00E47454"/>
    <w:rsid w:val="00E479EA"/>
    <w:rsid w:val="00E47ECB"/>
    <w:rsid w:val="00E47F25"/>
    <w:rsid w:val="00E50740"/>
    <w:rsid w:val="00E50BFE"/>
    <w:rsid w:val="00E51389"/>
    <w:rsid w:val="00E51D3B"/>
    <w:rsid w:val="00E526CB"/>
    <w:rsid w:val="00E53247"/>
    <w:rsid w:val="00E53F00"/>
    <w:rsid w:val="00E54461"/>
    <w:rsid w:val="00E55473"/>
    <w:rsid w:val="00E55696"/>
    <w:rsid w:val="00E55797"/>
    <w:rsid w:val="00E5625E"/>
    <w:rsid w:val="00E564B3"/>
    <w:rsid w:val="00E57426"/>
    <w:rsid w:val="00E57BCB"/>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A8C"/>
    <w:rsid w:val="00E67D3C"/>
    <w:rsid w:val="00E703C8"/>
    <w:rsid w:val="00E70BE5"/>
    <w:rsid w:val="00E70D8B"/>
    <w:rsid w:val="00E70E66"/>
    <w:rsid w:val="00E712B6"/>
    <w:rsid w:val="00E71CA4"/>
    <w:rsid w:val="00E73817"/>
    <w:rsid w:val="00E7455E"/>
    <w:rsid w:val="00E74B0A"/>
    <w:rsid w:val="00E74C75"/>
    <w:rsid w:val="00E74C78"/>
    <w:rsid w:val="00E74D08"/>
    <w:rsid w:val="00E74DDE"/>
    <w:rsid w:val="00E756A9"/>
    <w:rsid w:val="00E75B6E"/>
    <w:rsid w:val="00E75BD2"/>
    <w:rsid w:val="00E76B4A"/>
    <w:rsid w:val="00E76CE7"/>
    <w:rsid w:val="00E7740E"/>
    <w:rsid w:val="00E77735"/>
    <w:rsid w:val="00E77A2D"/>
    <w:rsid w:val="00E77B5E"/>
    <w:rsid w:val="00E77C31"/>
    <w:rsid w:val="00E80778"/>
    <w:rsid w:val="00E80E27"/>
    <w:rsid w:val="00E813EC"/>
    <w:rsid w:val="00E8147B"/>
    <w:rsid w:val="00E81F13"/>
    <w:rsid w:val="00E835B2"/>
    <w:rsid w:val="00E8444E"/>
    <w:rsid w:val="00E86108"/>
    <w:rsid w:val="00E86921"/>
    <w:rsid w:val="00E86AF1"/>
    <w:rsid w:val="00E86C0F"/>
    <w:rsid w:val="00E879CA"/>
    <w:rsid w:val="00E87A33"/>
    <w:rsid w:val="00E87AE3"/>
    <w:rsid w:val="00E90396"/>
    <w:rsid w:val="00E90A8F"/>
    <w:rsid w:val="00E9180C"/>
    <w:rsid w:val="00E91C8B"/>
    <w:rsid w:val="00E91FB0"/>
    <w:rsid w:val="00E92079"/>
    <w:rsid w:val="00E923F4"/>
    <w:rsid w:val="00E924DE"/>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C75"/>
    <w:rsid w:val="00EA2D2A"/>
    <w:rsid w:val="00EA3360"/>
    <w:rsid w:val="00EA36EB"/>
    <w:rsid w:val="00EA37C7"/>
    <w:rsid w:val="00EA3B17"/>
    <w:rsid w:val="00EA3F9F"/>
    <w:rsid w:val="00EA4425"/>
    <w:rsid w:val="00EA5178"/>
    <w:rsid w:val="00EA5551"/>
    <w:rsid w:val="00EA5C20"/>
    <w:rsid w:val="00EA5D6C"/>
    <w:rsid w:val="00EA6A32"/>
    <w:rsid w:val="00EA6AC2"/>
    <w:rsid w:val="00EA6DCE"/>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3EF7"/>
    <w:rsid w:val="00EB457D"/>
    <w:rsid w:val="00EB48CA"/>
    <w:rsid w:val="00EB48EE"/>
    <w:rsid w:val="00EB4D01"/>
    <w:rsid w:val="00EB55A8"/>
    <w:rsid w:val="00EB5D8C"/>
    <w:rsid w:val="00EB5F35"/>
    <w:rsid w:val="00EB6556"/>
    <w:rsid w:val="00EB6677"/>
    <w:rsid w:val="00EB6E77"/>
    <w:rsid w:val="00EB7523"/>
    <w:rsid w:val="00EB773D"/>
    <w:rsid w:val="00EB779D"/>
    <w:rsid w:val="00EB7B27"/>
    <w:rsid w:val="00EB7B6E"/>
    <w:rsid w:val="00EC055A"/>
    <w:rsid w:val="00EC0604"/>
    <w:rsid w:val="00EC2A63"/>
    <w:rsid w:val="00EC2E5C"/>
    <w:rsid w:val="00EC3072"/>
    <w:rsid w:val="00EC33F4"/>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229"/>
    <w:rsid w:val="00ED34F1"/>
    <w:rsid w:val="00ED3759"/>
    <w:rsid w:val="00ED4039"/>
    <w:rsid w:val="00ED4768"/>
    <w:rsid w:val="00ED4B69"/>
    <w:rsid w:val="00ED4C57"/>
    <w:rsid w:val="00ED4D7F"/>
    <w:rsid w:val="00ED50C6"/>
    <w:rsid w:val="00ED5AF8"/>
    <w:rsid w:val="00ED6855"/>
    <w:rsid w:val="00ED7692"/>
    <w:rsid w:val="00EE0321"/>
    <w:rsid w:val="00EE044B"/>
    <w:rsid w:val="00EE077F"/>
    <w:rsid w:val="00EE09B9"/>
    <w:rsid w:val="00EE0D93"/>
    <w:rsid w:val="00EE0DFC"/>
    <w:rsid w:val="00EE0ED4"/>
    <w:rsid w:val="00EE0F0A"/>
    <w:rsid w:val="00EE1A56"/>
    <w:rsid w:val="00EE1BF4"/>
    <w:rsid w:val="00EE20E6"/>
    <w:rsid w:val="00EE223D"/>
    <w:rsid w:val="00EE2896"/>
    <w:rsid w:val="00EE2CD1"/>
    <w:rsid w:val="00EE3558"/>
    <w:rsid w:val="00EE3A32"/>
    <w:rsid w:val="00EE4361"/>
    <w:rsid w:val="00EE4A96"/>
    <w:rsid w:val="00EE4BEB"/>
    <w:rsid w:val="00EE4CEE"/>
    <w:rsid w:val="00EE4DD2"/>
    <w:rsid w:val="00EE4F97"/>
    <w:rsid w:val="00EE54CF"/>
    <w:rsid w:val="00EE679F"/>
    <w:rsid w:val="00EE78FF"/>
    <w:rsid w:val="00EF02F1"/>
    <w:rsid w:val="00EF08B4"/>
    <w:rsid w:val="00EF09F0"/>
    <w:rsid w:val="00EF0B2E"/>
    <w:rsid w:val="00EF0C72"/>
    <w:rsid w:val="00EF1220"/>
    <w:rsid w:val="00EF174B"/>
    <w:rsid w:val="00EF1788"/>
    <w:rsid w:val="00EF20FB"/>
    <w:rsid w:val="00EF2B6A"/>
    <w:rsid w:val="00EF328D"/>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D7E"/>
    <w:rsid w:val="00F00EC9"/>
    <w:rsid w:val="00F01224"/>
    <w:rsid w:val="00F0171B"/>
    <w:rsid w:val="00F01B0B"/>
    <w:rsid w:val="00F02313"/>
    <w:rsid w:val="00F03912"/>
    <w:rsid w:val="00F03D33"/>
    <w:rsid w:val="00F03F54"/>
    <w:rsid w:val="00F03F69"/>
    <w:rsid w:val="00F046B3"/>
    <w:rsid w:val="00F0474C"/>
    <w:rsid w:val="00F0600E"/>
    <w:rsid w:val="00F06079"/>
    <w:rsid w:val="00F06E8F"/>
    <w:rsid w:val="00F07FA5"/>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B91"/>
    <w:rsid w:val="00F2715E"/>
    <w:rsid w:val="00F2718D"/>
    <w:rsid w:val="00F27A7F"/>
    <w:rsid w:val="00F30627"/>
    <w:rsid w:val="00F306FA"/>
    <w:rsid w:val="00F30F67"/>
    <w:rsid w:val="00F3138E"/>
    <w:rsid w:val="00F328FC"/>
    <w:rsid w:val="00F32A97"/>
    <w:rsid w:val="00F32AAB"/>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101B"/>
    <w:rsid w:val="00F41034"/>
    <w:rsid w:val="00F41066"/>
    <w:rsid w:val="00F41529"/>
    <w:rsid w:val="00F41DEA"/>
    <w:rsid w:val="00F435D4"/>
    <w:rsid w:val="00F45045"/>
    <w:rsid w:val="00F453E2"/>
    <w:rsid w:val="00F4548C"/>
    <w:rsid w:val="00F4565D"/>
    <w:rsid w:val="00F45FC9"/>
    <w:rsid w:val="00F46E50"/>
    <w:rsid w:val="00F4700E"/>
    <w:rsid w:val="00F479D2"/>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871"/>
    <w:rsid w:val="00F55D11"/>
    <w:rsid w:val="00F561BD"/>
    <w:rsid w:val="00F5685E"/>
    <w:rsid w:val="00F569A3"/>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5ABC"/>
    <w:rsid w:val="00F75CDB"/>
    <w:rsid w:val="00F7632E"/>
    <w:rsid w:val="00F769A6"/>
    <w:rsid w:val="00F76E10"/>
    <w:rsid w:val="00F77266"/>
    <w:rsid w:val="00F776CA"/>
    <w:rsid w:val="00F77796"/>
    <w:rsid w:val="00F77AAC"/>
    <w:rsid w:val="00F8068D"/>
    <w:rsid w:val="00F80717"/>
    <w:rsid w:val="00F80BFF"/>
    <w:rsid w:val="00F8144F"/>
    <w:rsid w:val="00F81B10"/>
    <w:rsid w:val="00F81CB5"/>
    <w:rsid w:val="00F82710"/>
    <w:rsid w:val="00F82743"/>
    <w:rsid w:val="00F840FD"/>
    <w:rsid w:val="00F84452"/>
    <w:rsid w:val="00F845D2"/>
    <w:rsid w:val="00F84B95"/>
    <w:rsid w:val="00F84D31"/>
    <w:rsid w:val="00F85119"/>
    <w:rsid w:val="00F86308"/>
    <w:rsid w:val="00F869AD"/>
    <w:rsid w:val="00F86DE1"/>
    <w:rsid w:val="00F8752C"/>
    <w:rsid w:val="00F87933"/>
    <w:rsid w:val="00F87E12"/>
    <w:rsid w:val="00F87F79"/>
    <w:rsid w:val="00F90530"/>
    <w:rsid w:val="00F90C14"/>
    <w:rsid w:val="00F91680"/>
    <w:rsid w:val="00F91B14"/>
    <w:rsid w:val="00F91B99"/>
    <w:rsid w:val="00F9279C"/>
    <w:rsid w:val="00F927ED"/>
    <w:rsid w:val="00F92A02"/>
    <w:rsid w:val="00F92E99"/>
    <w:rsid w:val="00F94403"/>
    <w:rsid w:val="00F94606"/>
    <w:rsid w:val="00F94ADD"/>
    <w:rsid w:val="00F94D08"/>
    <w:rsid w:val="00F95285"/>
    <w:rsid w:val="00F956B1"/>
    <w:rsid w:val="00F9595D"/>
    <w:rsid w:val="00F969BE"/>
    <w:rsid w:val="00F97D2D"/>
    <w:rsid w:val="00FA0183"/>
    <w:rsid w:val="00FA01D4"/>
    <w:rsid w:val="00FA1E73"/>
    <w:rsid w:val="00FA2E4F"/>
    <w:rsid w:val="00FA30BD"/>
    <w:rsid w:val="00FA3757"/>
    <w:rsid w:val="00FA3DC9"/>
    <w:rsid w:val="00FA3FA2"/>
    <w:rsid w:val="00FA461F"/>
    <w:rsid w:val="00FA47B6"/>
    <w:rsid w:val="00FA4978"/>
    <w:rsid w:val="00FA50C7"/>
    <w:rsid w:val="00FA58AE"/>
    <w:rsid w:val="00FA5952"/>
    <w:rsid w:val="00FA5CC3"/>
    <w:rsid w:val="00FA5D72"/>
    <w:rsid w:val="00FA5DDA"/>
    <w:rsid w:val="00FA5E3D"/>
    <w:rsid w:val="00FA5FCA"/>
    <w:rsid w:val="00FA6087"/>
    <w:rsid w:val="00FA62E5"/>
    <w:rsid w:val="00FA68C7"/>
    <w:rsid w:val="00FA7203"/>
    <w:rsid w:val="00FA7692"/>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1CE7"/>
    <w:rsid w:val="00FC23A2"/>
    <w:rsid w:val="00FC2F3C"/>
    <w:rsid w:val="00FC3149"/>
    <w:rsid w:val="00FC33D5"/>
    <w:rsid w:val="00FC3668"/>
    <w:rsid w:val="00FC3A8D"/>
    <w:rsid w:val="00FC446C"/>
    <w:rsid w:val="00FC446D"/>
    <w:rsid w:val="00FC44EA"/>
    <w:rsid w:val="00FC51EC"/>
    <w:rsid w:val="00FC56E6"/>
    <w:rsid w:val="00FC5D38"/>
    <w:rsid w:val="00FC5E95"/>
    <w:rsid w:val="00FC5F48"/>
    <w:rsid w:val="00FC6190"/>
    <w:rsid w:val="00FC6677"/>
    <w:rsid w:val="00FC699B"/>
    <w:rsid w:val="00FC76C8"/>
    <w:rsid w:val="00FC7A2D"/>
    <w:rsid w:val="00FD0003"/>
    <w:rsid w:val="00FD060D"/>
    <w:rsid w:val="00FD07F1"/>
    <w:rsid w:val="00FD0B6F"/>
    <w:rsid w:val="00FD0C7A"/>
    <w:rsid w:val="00FD0C85"/>
    <w:rsid w:val="00FD0FAE"/>
    <w:rsid w:val="00FD1789"/>
    <w:rsid w:val="00FD229E"/>
    <w:rsid w:val="00FD2A06"/>
    <w:rsid w:val="00FD2B25"/>
    <w:rsid w:val="00FD2D15"/>
    <w:rsid w:val="00FD329B"/>
    <w:rsid w:val="00FD35F0"/>
    <w:rsid w:val="00FD363A"/>
    <w:rsid w:val="00FD3809"/>
    <w:rsid w:val="00FD3BA6"/>
    <w:rsid w:val="00FD3C38"/>
    <w:rsid w:val="00FD3F7B"/>
    <w:rsid w:val="00FD3FC8"/>
    <w:rsid w:val="00FD4148"/>
    <w:rsid w:val="00FD5346"/>
    <w:rsid w:val="00FD5729"/>
    <w:rsid w:val="00FD5758"/>
    <w:rsid w:val="00FD59BE"/>
    <w:rsid w:val="00FD618E"/>
    <w:rsid w:val="00FD62C7"/>
    <w:rsid w:val="00FD6C64"/>
    <w:rsid w:val="00FD6C6D"/>
    <w:rsid w:val="00FD6CDC"/>
    <w:rsid w:val="00FD70A2"/>
    <w:rsid w:val="00FD715F"/>
    <w:rsid w:val="00FD72F4"/>
    <w:rsid w:val="00FD7C23"/>
    <w:rsid w:val="00FD7E25"/>
    <w:rsid w:val="00FD7FBA"/>
    <w:rsid w:val="00FE1690"/>
    <w:rsid w:val="00FE1F2E"/>
    <w:rsid w:val="00FE20DC"/>
    <w:rsid w:val="00FE24A3"/>
    <w:rsid w:val="00FE2A3D"/>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802"/>
    <w:rsid w:val="00FF193F"/>
    <w:rsid w:val="00FF1FC0"/>
    <w:rsid w:val="00FF21D2"/>
    <w:rsid w:val="00FF2710"/>
    <w:rsid w:val="00FF3DE5"/>
    <w:rsid w:val="00FF444C"/>
    <w:rsid w:val="00FF471D"/>
    <w:rsid w:val="00FF4BFA"/>
    <w:rsid w:val="00FF4E0F"/>
    <w:rsid w:val="00FF53A3"/>
    <w:rsid w:val="00FF561C"/>
    <w:rsid w:val="00FF610C"/>
    <w:rsid w:val="00FF68CF"/>
    <w:rsid w:val="00FF7CAE"/>
    <w:rsid w:val="02553969"/>
    <w:rsid w:val="048F8285"/>
    <w:rsid w:val="1504CA73"/>
    <w:rsid w:val="1D12C7EF"/>
    <w:rsid w:val="21919AE3"/>
    <w:rsid w:val="2879F46C"/>
    <w:rsid w:val="2F486421"/>
    <w:rsid w:val="311F159F"/>
    <w:rsid w:val="34E74CF5"/>
    <w:rsid w:val="5AA28398"/>
    <w:rsid w:val="5DAF0270"/>
    <w:rsid w:val="6B32EA95"/>
    <w:rsid w:val="7104B4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429"/>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104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042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paragraph" w:customStyle="1" w:styleId="3GPP">
    <w:name w:val="3GPP 正文"/>
    <w:basedOn w:val="Normal"/>
    <w:link w:val="3GPPChar"/>
    <w:qFormat/>
    <w:rsid w:val="00A746B4"/>
    <w:pPr>
      <w:spacing w:after="180" w:line="240" w:lineRule="auto"/>
    </w:pPr>
    <w:rPr>
      <w:rFonts w:ascii="Times New Roman" w:eastAsia="SimSun" w:hAnsi="Times New Roman" w:cs="Times New Roman"/>
      <w:sz w:val="20"/>
      <w:szCs w:val="20"/>
      <w:lang w:val="en-GB"/>
    </w:rPr>
  </w:style>
  <w:style w:type="character" w:customStyle="1" w:styleId="3GPPChar">
    <w:name w:val="3GPP 正文 Char"/>
    <w:link w:val="3GPP"/>
    <w:rsid w:val="00A746B4"/>
    <w:rPr>
      <w:rFonts w:ascii="Times New Roman" w:eastAsia="SimSun" w:hAnsi="Times New Roman"/>
      <w:lang w:val="en-GB" w:eastAsia="zh-CN"/>
    </w:rPr>
  </w:style>
  <w:style w:type="character" w:customStyle="1" w:styleId="Heading1Char">
    <w:name w:val="Heading 1 Char"/>
    <w:basedOn w:val="DefaultParagraphFont"/>
    <w:link w:val="Heading1"/>
    <w:rsid w:val="00491330"/>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50104">
      <w:bodyDiv w:val="1"/>
      <w:marLeft w:val="0"/>
      <w:marRight w:val="0"/>
      <w:marTop w:val="0"/>
      <w:marBottom w:val="0"/>
      <w:divBdr>
        <w:top w:val="none" w:sz="0" w:space="0" w:color="auto"/>
        <w:left w:val="none" w:sz="0" w:space="0" w:color="auto"/>
        <w:bottom w:val="none" w:sz="0" w:space="0" w:color="auto"/>
        <w:right w:val="none" w:sz="0" w:space="0" w:color="auto"/>
      </w:divBdr>
      <w:divsChild>
        <w:div w:id="152643234">
          <w:marLeft w:val="547"/>
          <w:marRight w:val="0"/>
          <w:marTop w:val="115"/>
          <w:marBottom w:val="0"/>
          <w:divBdr>
            <w:top w:val="none" w:sz="0" w:space="0" w:color="auto"/>
            <w:left w:val="none" w:sz="0" w:space="0" w:color="auto"/>
            <w:bottom w:val="none" w:sz="0" w:space="0" w:color="auto"/>
            <w:right w:val="none" w:sz="0" w:space="0" w:color="auto"/>
          </w:divBdr>
        </w:div>
        <w:div w:id="1274942722">
          <w:marLeft w:val="1166"/>
          <w:marRight w:val="0"/>
          <w:marTop w:val="96"/>
          <w:marBottom w:val="0"/>
          <w:divBdr>
            <w:top w:val="none" w:sz="0" w:space="0" w:color="auto"/>
            <w:left w:val="none" w:sz="0" w:space="0" w:color="auto"/>
            <w:bottom w:val="none" w:sz="0" w:space="0" w:color="auto"/>
            <w:right w:val="none" w:sz="0" w:space="0" w:color="auto"/>
          </w:divBdr>
        </w:div>
        <w:div w:id="1645041825">
          <w:marLeft w:val="547"/>
          <w:marRight w:val="0"/>
          <w:marTop w:val="115"/>
          <w:marBottom w:val="0"/>
          <w:divBdr>
            <w:top w:val="none" w:sz="0" w:space="0" w:color="auto"/>
            <w:left w:val="none" w:sz="0" w:space="0" w:color="auto"/>
            <w:bottom w:val="none" w:sz="0" w:space="0" w:color="auto"/>
            <w:right w:val="none" w:sz="0" w:space="0" w:color="auto"/>
          </w:divBdr>
        </w:div>
        <w:div w:id="1930381999">
          <w:marLeft w:val="1166"/>
          <w:marRight w:val="0"/>
          <w:marTop w:val="96"/>
          <w:marBottom w:val="0"/>
          <w:divBdr>
            <w:top w:val="none" w:sz="0" w:space="0" w:color="auto"/>
            <w:left w:val="none" w:sz="0" w:space="0" w:color="auto"/>
            <w:bottom w:val="none" w:sz="0" w:space="0" w:color="auto"/>
            <w:right w:val="none" w:sz="0" w:space="0" w:color="auto"/>
          </w:divBdr>
        </w:div>
      </w:divsChild>
    </w:div>
    <w:div w:id="19210508">
      <w:bodyDiv w:val="1"/>
      <w:marLeft w:val="0"/>
      <w:marRight w:val="0"/>
      <w:marTop w:val="0"/>
      <w:marBottom w:val="0"/>
      <w:divBdr>
        <w:top w:val="none" w:sz="0" w:space="0" w:color="auto"/>
        <w:left w:val="none" w:sz="0" w:space="0" w:color="auto"/>
        <w:bottom w:val="none" w:sz="0" w:space="0" w:color="auto"/>
        <w:right w:val="none" w:sz="0" w:space="0" w:color="auto"/>
      </w:divBdr>
      <w:divsChild>
        <w:div w:id="1188253027">
          <w:marLeft w:val="547"/>
          <w:marRight w:val="0"/>
          <w:marTop w:val="13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4739236">
      <w:bodyDiv w:val="1"/>
      <w:marLeft w:val="0"/>
      <w:marRight w:val="0"/>
      <w:marTop w:val="0"/>
      <w:marBottom w:val="0"/>
      <w:divBdr>
        <w:top w:val="none" w:sz="0" w:space="0" w:color="auto"/>
        <w:left w:val="none" w:sz="0" w:space="0" w:color="auto"/>
        <w:bottom w:val="none" w:sz="0" w:space="0" w:color="auto"/>
        <w:right w:val="none" w:sz="0" w:space="0" w:color="auto"/>
      </w:divBdr>
      <w:divsChild>
        <w:div w:id="989558162">
          <w:marLeft w:val="1166"/>
          <w:marRight w:val="0"/>
          <w:marTop w:val="115"/>
          <w:marBottom w:val="0"/>
          <w:divBdr>
            <w:top w:val="none" w:sz="0" w:space="0" w:color="auto"/>
            <w:left w:val="none" w:sz="0" w:space="0" w:color="auto"/>
            <w:bottom w:val="none" w:sz="0" w:space="0" w:color="auto"/>
            <w:right w:val="none" w:sz="0" w:space="0" w:color="auto"/>
          </w:divBdr>
        </w:div>
        <w:div w:id="1717194298">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69028935">
      <w:bodyDiv w:val="1"/>
      <w:marLeft w:val="0"/>
      <w:marRight w:val="0"/>
      <w:marTop w:val="0"/>
      <w:marBottom w:val="0"/>
      <w:divBdr>
        <w:top w:val="none" w:sz="0" w:space="0" w:color="auto"/>
        <w:left w:val="none" w:sz="0" w:space="0" w:color="auto"/>
        <w:bottom w:val="none" w:sz="0" w:space="0" w:color="auto"/>
        <w:right w:val="none" w:sz="0" w:space="0" w:color="auto"/>
      </w:divBdr>
      <w:divsChild>
        <w:div w:id="895508887">
          <w:marLeft w:val="547"/>
          <w:marRight w:val="0"/>
          <w:marTop w:val="106"/>
          <w:marBottom w:val="0"/>
          <w:divBdr>
            <w:top w:val="none" w:sz="0" w:space="0" w:color="auto"/>
            <w:left w:val="none" w:sz="0" w:space="0" w:color="auto"/>
            <w:bottom w:val="none" w:sz="0" w:space="0" w:color="auto"/>
            <w:right w:val="none" w:sz="0" w:space="0" w:color="auto"/>
          </w:divBdr>
        </w:div>
      </w:divsChild>
    </w:div>
    <w:div w:id="170489377">
      <w:bodyDiv w:val="1"/>
      <w:marLeft w:val="0"/>
      <w:marRight w:val="0"/>
      <w:marTop w:val="0"/>
      <w:marBottom w:val="0"/>
      <w:divBdr>
        <w:top w:val="none" w:sz="0" w:space="0" w:color="auto"/>
        <w:left w:val="none" w:sz="0" w:space="0" w:color="auto"/>
        <w:bottom w:val="none" w:sz="0" w:space="0" w:color="auto"/>
        <w:right w:val="none" w:sz="0" w:space="0" w:color="auto"/>
      </w:divBdr>
      <w:divsChild>
        <w:div w:id="590310381">
          <w:marLeft w:val="1166"/>
          <w:marRight w:val="0"/>
          <w:marTop w:val="91"/>
          <w:marBottom w:val="0"/>
          <w:divBdr>
            <w:top w:val="none" w:sz="0" w:space="0" w:color="auto"/>
            <w:left w:val="none" w:sz="0" w:space="0" w:color="auto"/>
            <w:bottom w:val="none" w:sz="0" w:space="0" w:color="auto"/>
            <w:right w:val="none" w:sz="0" w:space="0" w:color="auto"/>
          </w:divBdr>
        </w:div>
        <w:div w:id="913662374">
          <w:marLeft w:val="1166"/>
          <w:marRight w:val="0"/>
          <w:marTop w:val="91"/>
          <w:marBottom w:val="0"/>
          <w:divBdr>
            <w:top w:val="none" w:sz="0" w:space="0" w:color="auto"/>
            <w:left w:val="none" w:sz="0" w:space="0" w:color="auto"/>
            <w:bottom w:val="none" w:sz="0" w:space="0" w:color="auto"/>
            <w:right w:val="none" w:sz="0" w:space="0" w:color="auto"/>
          </w:divBdr>
        </w:div>
        <w:div w:id="1358390730">
          <w:marLeft w:val="1166"/>
          <w:marRight w:val="0"/>
          <w:marTop w:val="91"/>
          <w:marBottom w:val="0"/>
          <w:divBdr>
            <w:top w:val="none" w:sz="0" w:space="0" w:color="auto"/>
            <w:left w:val="none" w:sz="0" w:space="0" w:color="auto"/>
            <w:bottom w:val="none" w:sz="0" w:space="0" w:color="auto"/>
            <w:right w:val="none" w:sz="0" w:space="0" w:color="auto"/>
          </w:divBdr>
        </w:div>
        <w:div w:id="2053967270">
          <w:marLeft w:val="547"/>
          <w:marRight w:val="0"/>
          <w:marTop w:val="106"/>
          <w:marBottom w:val="0"/>
          <w:divBdr>
            <w:top w:val="none" w:sz="0" w:space="0" w:color="auto"/>
            <w:left w:val="none" w:sz="0" w:space="0" w:color="auto"/>
            <w:bottom w:val="none" w:sz="0" w:space="0" w:color="auto"/>
            <w:right w:val="none" w:sz="0" w:space="0" w:color="auto"/>
          </w:divBdr>
        </w:div>
      </w:divsChild>
    </w:div>
    <w:div w:id="170683114">
      <w:bodyDiv w:val="1"/>
      <w:marLeft w:val="0"/>
      <w:marRight w:val="0"/>
      <w:marTop w:val="0"/>
      <w:marBottom w:val="0"/>
      <w:divBdr>
        <w:top w:val="none" w:sz="0" w:space="0" w:color="auto"/>
        <w:left w:val="none" w:sz="0" w:space="0" w:color="auto"/>
        <w:bottom w:val="none" w:sz="0" w:space="0" w:color="auto"/>
        <w:right w:val="none" w:sz="0" w:space="0" w:color="auto"/>
      </w:divBdr>
      <w:divsChild>
        <w:div w:id="1553693865">
          <w:marLeft w:val="547"/>
          <w:marRight w:val="0"/>
          <w:marTop w:val="130"/>
          <w:marBottom w:val="0"/>
          <w:divBdr>
            <w:top w:val="none" w:sz="0" w:space="0" w:color="auto"/>
            <w:left w:val="none" w:sz="0" w:space="0" w:color="auto"/>
            <w:bottom w:val="none" w:sz="0" w:space="0" w:color="auto"/>
            <w:right w:val="none" w:sz="0" w:space="0" w:color="auto"/>
          </w:divBdr>
        </w:div>
      </w:divsChild>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6793550">
      <w:bodyDiv w:val="1"/>
      <w:marLeft w:val="0"/>
      <w:marRight w:val="0"/>
      <w:marTop w:val="0"/>
      <w:marBottom w:val="0"/>
      <w:divBdr>
        <w:top w:val="none" w:sz="0" w:space="0" w:color="auto"/>
        <w:left w:val="none" w:sz="0" w:space="0" w:color="auto"/>
        <w:bottom w:val="none" w:sz="0" w:space="0" w:color="auto"/>
        <w:right w:val="none" w:sz="0" w:space="0" w:color="auto"/>
      </w:divBdr>
      <w:divsChild>
        <w:div w:id="98372893">
          <w:marLeft w:val="1166"/>
          <w:marRight w:val="0"/>
          <w:marTop w:val="115"/>
          <w:marBottom w:val="0"/>
          <w:divBdr>
            <w:top w:val="none" w:sz="0" w:space="0" w:color="auto"/>
            <w:left w:val="none" w:sz="0" w:space="0" w:color="auto"/>
            <w:bottom w:val="none" w:sz="0" w:space="0" w:color="auto"/>
            <w:right w:val="none" w:sz="0" w:space="0" w:color="auto"/>
          </w:divBdr>
        </w:div>
        <w:div w:id="703360169">
          <w:marLeft w:val="547"/>
          <w:marRight w:val="0"/>
          <w:marTop w:val="134"/>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3479370">
      <w:bodyDiv w:val="1"/>
      <w:marLeft w:val="0"/>
      <w:marRight w:val="0"/>
      <w:marTop w:val="0"/>
      <w:marBottom w:val="0"/>
      <w:divBdr>
        <w:top w:val="none" w:sz="0" w:space="0" w:color="auto"/>
        <w:left w:val="none" w:sz="0" w:space="0" w:color="auto"/>
        <w:bottom w:val="none" w:sz="0" w:space="0" w:color="auto"/>
        <w:right w:val="none" w:sz="0" w:space="0" w:color="auto"/>
      </w:divBdr>
      <w:divsChild>
        <w:div w:id="434522452">
          <w:marLeft w:val="547"/>
          <w:marRight w:val="0"/>
          <w:marTop w:val="144"/>
          <w:marBottom w:val="0"/>
          <w:divBdr>
            <w:top w:val="none" w:sz="0" w:space="0" w:color="auto"/>
            <w:left w:val="none" w:sz="0" w:space="0" w:color="auto"/>
            <w:bottom w:val="none" w:sz="0" w:space="0" w:color="auto"/>
            <w:right w:val="none" w:sz="0" w:space="0" w:color="auto"/>
          </w:divBdr>
        </w:div>
        <w:div w:id="1050426042">
          <w:marLeft w:val="1166"/>
          <w:marRight w:val="0"/>
          <w:marTop w:val="115"/>
          <w:marBottom w:val="0"/>
          <w:divBdr>
            <w:top w:val="none" w:sz="0" w:space="0" w:color="auto"/>
            <w:left w:val="none" w:sz="0" w:space="0" w:color="auto"/>
            <w:bottom w:val="none" w:sz="0" w:space="0" w:color="auto"/>
            <w:right w:val="none" w:sz="0" w:space="0" w:color="auto"/>
          </w:divBdr>
        </w:div>
        <w:div w:id="1989825309">
          <w:marLeft w:val="1166"/>
          <w:marRight w:val="0"/>
          <w:marTop w:val="115"/>
          <w:marBottom w:val="0"/>
          <w:divBdr>
            <w:top w:val="none" w:sz="0" w:space="0" w:color="auto"/>
            <w:left w:val="none" w:sz="0" w:space="0" w:color="auto"/>
            <w:bottom w:val="none" w:sz="0" w:space="0" w:color="auto"/>
            <w:right w:val="none" w:sz="0" w:space="0" w:color="auto"/>
          </w:divBdr>
        </w:div>
      </w:divsChild>
    </w:div>
    <w:div w:id="427427149">
      <w:bodyDiv w:val="1"/>
      <w:marLeft w:val="0"/>
      <w:marRight w:val="0"/>
      <w:marTop w:val="0"/>
      <w:marBottom w:val="0"/>
      <w:divBdr>
        <w:top w:val="none" w:sz="0" w:space="0" w:color="auto"/>
        <w:left w:val="none" w:sz="0" w:space="0" w:color="auto"/>
        <w:bottom w:val="none" w:sz="0" w:space="0" w:color="auto"/>
        <w:right w:val="none" w:sz="0" w:space="0" w:color="auto"/>
      </w:divBdr>
      <w:divsChild>
        <w:div w:id="125584815">
          <w:marLeft w:val="1166"/>
          <w:marRight w:val="0"/>
          <w:marTop w:val="115"/>
          <w:marBottom w:val="0"/>
          <w:divBdr>
            <w:top w:val="none" w:sz="0" w:space="0" w:color="auto"/>
            <w:left w:val="none" w:sz="0" w:space="0" w:color="auto"/>
            <w:bottom w:val="none" w:sz="0" w:space="0" w:color="auto"/>
            <w:right w:val="none" w:sz="0" w:space="0" w:color="auto"/>
          </w:divBdr>
        </w:div>
        <w:div w:id="846483522">
          <w:marLeft w:val="547"/>
          <w:marRight w:val="0"/>
          <w:marTop w:val="134"/>
          <w:marBottom w:val="0"/>
          <w:divBdr>
            <w:top w:val="none" w:sz="0" w:space="0" w:color="auto"/>
            <w:left w:val="none" w:sz="0" w:space="0" w:color="auto"/>
            <w:bottom w:val="none" w:sz="0" w:space="0" w:color="auto"/>
            <w:right w:val="none" w:sz="0" w:space="0" w:color="auto"/>
          </w:divBdr>
        </w:div>
        <w:div w:id="1276132343">
          <w:marLeft w:val="1166"/>
          <w:marRight w:val="0"/>
          <w:marTop w:val="115"/>
          <w:marBottom w:val="0"/>
          <w:divBdr>
            <w:top w:val="none" w:sz="0" w:space="0" w:color="auto"/>
            <w:left w:val="none" w:sz="0" w:space="0" w:color="auto"/>
            <w:bottom w:val="none" w:sz="0" w:space="0" w:color="auto"/>
            <w:right w:val="none" w:sz="0" w:space="0" w:color="auto"/>
          </w:divBdr>
        </w:div>
        <w:div w:id="1837064986">
          <w:marLeft w:val="1166"/>
          <w:marRight w:val="0"/>
          <w:marTop w:val="115"/>
          <w:marBottom w:val="0"/>
          <w:divBdr>
            <w:top w:val="none" w:sz="0" w:space="0" w:color="auto"/>
            <w:left w:val="none" w:sz="0" w:space="0" w:color="auto"/>
            <w:bottom w:val="none" w:sz="0" w:space="0" w:color="auto"/>
            <w:right w:val="none" w:sz="0" w:space="0" w:color="auto"/>
          </w:divBdr>
        </w:div>
        <w:div w:id="1898391530">
          <w:marLeft w:val="1166"/>
          <w:marRight w:val="0"/>
          <w:marTop w:val="115"/>
          <w:marBottom w:val="0"/>
          <w:divBdr>
            <w:top w:val="none" w:sz="0" w:space="0" w:color="auto"/>
            <w:left w:val="none" w:sz="0" w:space="0" w:color="auto"/>
            <w:bottom w:val="none" w:sz="0" w:space="0" w:color="auto"/>
            <w:right w:val="none" w:sz="0" w:space="0" w:color="auto"/>
          </w:divBdr>
        </w:div>
        <w:div w:id="2098818127">
          <w:marLeft w:val="547"/>
          <w:marRight w:val="0"/>
          <w:marTop w:val="134"/>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37414595">
      <w:bodyDiv w:val="1"/>
      <w:marLeft w:val="0"/>
      <w:marRight w:val="0"/>
      <w:marTop w:val="0"/>
      <w:marBottom w:val="0"/>
      <w:divBdr>
        <w:top w:val="none" w:sz="0" w:space="0" w:color="auto"/>
        <w:left w:val="none" w:sz="0" w:space="0" w:color="auto"/>
        <w:bottom w:val="none" w:sz="0" w:space="0" w:color="auto"/>
        <w:right w:val="none" w:sz="0" w:space="0" w:color="auto"/>
      </w:divBdr>
      <w:divsChild>
        <w:div w:id="1886599416">
          <w:marLeft w:val="547"/>
          <w:marRight w:val="0"/>
          <w:marTop w:val="106"/>
          <w:marBottom w:val="0"/>
          <w:divBdr>
            <w:top w:val="none" w:sz="0" w:space="0" w:color="auto"/>
            <w:left w:val="none" w:sz="0" w:space="0" w:color="auto"/>
            <w:bottom w:val="none" w:sz="0" w:space="0" w:color="auto"/>
            <w:right w:val="none" w:sz="0" w:space="0" w:color="auto"/>
          </w:divBdr>
        </w:div>
      </w:divsChild>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01455541">
      <w:bodyDiv w:val="1"/>
      <w:marLeft w:val="0"/>
      <w:marRight w:val="0"/>
      <w:marTop w:val="0"/>
      <w:marBottom w:val="0"/>
      <w:divBdr>
        <w:top w:val="none" w:sz="0" w:space="0" w:color="auto"/>
        <w:left w:val="none" w:sz="0" w:space="0" w:color="auto"/>
        <w:bottom w:val="none" w:sz="0" w:space="0" w:color="auto"/>
        <w:right w:val="none" w:sz="0" w:space="0" w:color="auto"/>
      </w:divBdr>
      <w:divsChild>
        <w:div w:id="173689367">
          <w:marLeft w:val="1800"/>
          <w:marRight w:val="0"/>
          <w:marTop w:val="96"/>
          <w:marBottom w:val="0"/>
          <w:divBdr>
            <w:top w:val="none" w:sz="0" w:space="0" w:color="auto"/>
            <w:left w:val="none" w:sz="0" w:space="0" w:color="auto"/>
            <w:bottom w:val="none" w:sz="0" w:space="0" w:color="auto"/>
            <w:right w:val="none" w:sz="0" w:space="0" w:color="auto"/>
          </w:divBdr>
        </w:div>
        <w:div w:id="425855724">
          <w:marLeft w:val="1800"/>
          <w:marRight w:val="0"/>
          <w:marTop w:val="96"/>
          <w:marBottom w:val="0"/>
          <w:divBdr>
            <w:top w:val="none" w:sz="0" w:space="0" w:color="auto"/>
            <w:left w:val="none" w:sz="0" w:space="0" w:color="auto"/>
            <w:bottom w:val="none" w:sz="0" w:space="0" w:color="auto"/>
            <w:right w:val="none" w:sz="0" w:space="0" w:color="auto"/>
          </w:divBdr>
        </w:div>
        <w:div w:id="436338898">
          <w:marLeft w:val="1800"/>
          <w:marRight w:val="0"/>
          <w:marTop w:val="96"/>
          <w:marBottom w:val="0"/>
          <w:divBdr>
            <w:top w:val="none" w:sz="0" w:space="0" w:color="auto"/>
            <w:left w:val="none" w:sz="0" w:space="0" w:color="auto"/>
            <w:bottom w:val="none" w:sz="0" w:space="0" w:color="auto"/>
            <w:right w:val="none" w:sz="0" w:space="0" w:color="auto"/>
          </w:divBdr>
        </w:div>
        <w:div w:id="556088045">
          <w:marLeft w:val="547"/>
          <w:marRight w:val="0"/>
          <w:marTop w:val="134"/>
          <w:marBottom w:val="0"/>
          <w:divBdr>
            <w:top w:val="none" w:sz="0" w:space="0" w:color="auto"/>
            <w:left w:val="none" w:sz="0" w:space="0" w:color="auto"/>
            <w:bottom w:val="none" w:sz="0" w:space="0" w:color="auto"/>
            <w:right w:val="none" w:sz="0" w:space="0" w:color="auto"/>
          </w:divBdr>
        </w:div>
        <w:div w:id="802119974">
          <w:marLeft w:val="1166"/>
          <w:marRight w:val="0"/>
          <w:marTop w:val="115"/>
          <w:marBottom w:val="0"/>
          <w:divBdr>
            <w:top w:val="none" w:sz="0" w:space="0" w:color="auto"/>
            <w:left w:val="none" w:sz="0" w:space="0" w:color="auto"/>
            <w:bottom w:val="none" w:sz="0" w:space="0" w:color="auto"/>
            <w:right w:val="none" w:sz="0" w:space="0" w:color="auto"/>
          </w:divBdr>
        </w:div>
        <w:div w:id="884482751">
          <w:marLeft w:val="547"/>
          <w:marRight w:val="0"/>
          <w:marTop w:val="134"/>
          <w:marBottom w:val="0"/>
          <w:divBdr>
            <w:top w:val="none" w:sz="0" w:space="0" w:color="auto"/>
            <w:left w:val="none" w:sz="0" w:space="0" w:color="auto"/>
            <w:bottom w:val="none" w:sz="0" w:space="0" w:color="auto"/>
            <w:right w:val="none" w:sz="0" w:space="0" w:color="auto"/>
          </w:divBdr>
        </w:div>
        <w:div w:id="967592182">
          <w:marLeft w:val="1800"/>
          <w:marRight w:val="0"/>
          <w:marTop w:val="96"/>
          <w:marBottom w:val="0"/>
          <w:divBdr>
            <w:top w:val="none" w:sz="0" w:space="0" w:color="auto"/>
            <w:left w:val="none" w:sz="0" w:space="0" w:color="auto"/>
            <w:bottom w:val="none" w:sz="0" w:space="0" w:color="auto"/>
            <w:right w:val="none" w:sz="0" w:space="0" w:color="auto"/>
          </w:divBdr>
        </w:div>
        <w:div w:id="1260025165">
          <w:marLeft w:val="1166"/>
          <w:marRight w:val="0"/>
          <w:marTop w:val="115"/>
          <w:marBottom w:val="0"/>
          <w:divBdr>
            <w:top w:val="none" w:sz="0" w:space="0" w:color="auto"/>
            <w:left w:val="none" w:sz="0" w:space="0" w:color="auto"/>
            <w:bottom w:val="none" w:sz="0" w:space="0" w:color="auto"/>
            <w:right w:val="none" w:sz="0" w:space="0" w:color="auto"/>
          </w:divBdr>
        </w:div>
        <w:div w:id="1355691505">
          <w:marLeft w:val="1800"/>
          <w:marRight w:val="0"/>
          <w:marTop w:val="96"/>
          <w:marBottom w:val="0"/>
          <w:divBdr>
            <w:top w:val="none" w:sz="0" w:space="0" w:color="auto"/>
            <w:left w:val="none" w:sz="0" w:space="0" w:color="auto"/>
            <w:bottom w:val="none" w:sz="0" w:space="0" w:color="auto"/>
            <w:right w:val="none" w:sz="0" w:space="0" w:color="auto"/>
          </w:divBdr>
        </w:div>
        <w:div w:id="1546480386">
          <w:marLeft w:val="1800"/>
          <w:marRight w:val="0"/>
          <w:marTop w:val="96"/>
          <w:marBottom w:val="0"/>
          <w:divBdr>
            <w:top w:val="none" w:sz="0" w:space="0" w:color="auto"/>
            <w:left w:val="none" w:sz="0" w:space="0" w:color="auto"/>
            <w:bottom w:val="none" w:sz="0" w:space="0" w:color="auto"/>
            <w:right w:val="none" w:sz="0" w:space="0" w:color="auto"/>
          </w:divBdr>
        </w:div>
        <w:div w:id="1759404203">
          <w:marLeft w:val="1800"/>
          <w:marRight w:val="0"/>
          <w:marTop w:val="96"/>
          <w:marBottom w:val="0"/>
          <w:divBdr>
            <w:top w:val="none" w:sz="0" w:space="0" w:color="auto"/>
            <w:left w:val="none" w:sz="0" w:space="0" w:color="auto"/>
            <w:bottom w:val="none" w:sz="0" w:space="0" w:color="auto"/>
            <w:right w:val="none" w:sz="0" w:space="0" w:color="auto"/>
          </w:divBdr>
        </w:div>
        <w:div w:id="2129929421">
          <w:marLeft w:val="1166"/>
          <w:marRight w:val="0"/>
          <w:marTop w:val="115"/>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475020">
      <w:bodyDiv w:val="1"/>
      <w:marLeft w:val="0"/>
      <w:marRight w:val="0"/>
      <w:marTop w:val="0"/>
      <w:marBottom w:val="0"/>
      <w:divBdr>
        <w:top w:val="none" w:sz="0" w:space="0" w:color="auto"/>
        <w:left w:val="none" w:sz="0" w:space="0" w:color="auto"/>
        <w:bottom w:val="none" w:sz="0" w:space="0" w:color="auto"/>
        <w:right w:val="none" w:sz="0" w:space="0" w:color="auto"/>
      </w:divBdr>
      <w:divsChild>
        <w:div w:id="972903074">
          <w:marLeft w:val="547"/>
          <w:marRight w:val="0"/>
          <w:marTop w:val="115"/>
          <w:marBottom w:val="0"/>
          <w:divBdr>
            <w:top w:val="none" w:sz="0" w:space="0" w:color="auto"/>
            <w:left w:val="none" w:sz="0" w:space="0" w:color="auto"/>
            <w:bottom w:val="none" w:sz="0" w:space="0" w:color="auto"/>
            <w:right w:val="none" w:sz="0" w:space="0" w:color="auto"/>
          </w:divBdr>
        </w:div>
        <w:div w:id="1951888069">
          <w:marLeft w:val="1166"/>
          <w:marRight w:val="0"/>
          <w:marTop w:val="96"/>
          <w:marBottom w:val="0"/>
          <w:divBdr>
            <w:top w:val="none" w:sz="0" w:space="0" w:color="auto"/>
            <w:left w:val="none" w:sz="0" w:space="0" w:color="auto"/>
            <w:bottom w:val="none" w:sz="0" w:space="0" w:color="auto"/>
            <w:right w:val="none" w:sz="0" w:space="0" w:color="auto"/>
          </w:divBdr>
        </w:div>
      </w:divsChild>
    </w:div>
    <w:div w:id="6604310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4600158">
      <w:bodyDiv w:val="1"/>
      <w:marLeft w:val="0"/>
      <w:marRight w:val="0"/>
      <w:marTop w:val="0"/>
      <w:marBottom w:val="0"/>
      <w:divBdr>
        <w:top w:val="none" w:sz="0" w:space="0" w:color="auto"/>
        <w:left w:val="none" w:sz="0" w:space="0" w:color="auto"/>
        <w:bottom w:val="none" w:sz="0" w:space="0" w:color="auto"/>
        <w:right w:val="none" w:sz="0" w:space="0" w:color="auto"/>
      </w:divBdr>
      <w:divsChild>
        <w:div w:id="253904168">
          <w:marLeft w:val="1166"/>
          <w:marRight w:val="0"/>
          <w:marTop w:val="115"/>
          <w:marBottom w:val="0"/>
          <w:divBdr>
            <w:top w:val="none" w:sz="0" w:space="0" w:color="auto"/>
            <w:left w:val="none" w:sz="0" w:space="0" w:color="auto"/>
            <w:bottom w:val="none" w:sz="0" w:space="0" w:color="auto"/>
            <w:right w:val="none" w:sz="0" w:space="0" w:color="auto"/>
          </w:divBdr>
        </w:div>
        <w:div w:id="511575772">
          <w:marLeft w:val="1800"/>
          <w:marRight w:val="0"/>
          <w:marTop w:val="96"/>
          <w:marBottom w:val="0"/>
          <w:divBdr>
            <w:top w:val="none" w:sz="0" w:space="0" w:color="auto"/>
            <w:left w:val="none" w:sz="0" w:space="0" w:color="auto"/>
            <w:bottom w:val="none" w:sz="0" w:space="0" w:color="auto"/>
            <w:right w:val="none" w:sz="0" w:space="0" w:color="auto"/>
          </w:divBdr>
        </w:div>
        <w:div w:id="542837248">
          <w:marLeft w:val="547"/>
          <w:marRight w:val="0"/>
          <w:marTop w:val="134"/>
          <w:marBottom w:val="0"/>
          <w:divBdr>
            <w:top w:val="none" w:sz="0" w:space="0" w:color="auto"/>
            <w:left w:val="none" w:sz="0" w:space="0" w:color="auto"/>
            <w:bottom w:val="none" w:sz="0" w:space="0" w:color="auto"/>
            <w:right w:val="none" w:sz="0" w:space="0" w:color="auto"/>
          </w:divBdr>
        </w:div>
        <w:div w:id="1369597894">
          <w:marLeft w:val="547"/>
          <w:marRight w:val="0"/>
          <w:marTop w:val="134"/>
          <w:marBottom w:val="0"/>
          <w:divBdr>
            <w:top w:val="none" w:sz="0" w:space="0" w:color="auto"/>
            <w:left w:val="none" w:sz="0" w:space="0" w:color="auto"/>
            <w:bottom w:val="none" w:sz="0" w:space="0" w:color="auto"/>
            <w:right w:val="none" w:sz="0" w:space="0" w:color="auto"/>
          </w:divBdr>
        </w:div>
        <w:div w:id="1449473047">
          <w:marLeft w:val="1166"/>
          <w:marRight w:val="0"/>
          <w:marTop w:val="115"/>
          <w:marBottom w:val="0"/>
          <w:divBdr>
            <w:top w:val="none" w:sz="0" w:space="0" w:color="auto"/>
            <w:left w:val="none" w:sz="0" w:space="0" w:color="auto"/>
            <w:bottom w:val="none" w:sz="0" w:space="0" w:color="auto"/>
            <w:right w:val="none" w:sz="0" w:space="0" w:color="auto"/>
          </w:divBdr>
        </w:div>
        <w:div w:id="1541700371">
          <w:marLeft w:val="1800"/>
          <w:marRight w:val="0"/>
          <w:marTop w:val="96"/>
          <w:marBottom w:val="0"/>
          <w:divBdr>
            <w:top w:val="none" w:sz="0" w:space="0" w:color="auto"/>
            <w:left w:val="none" w:sz="0" w:space="0" w:color="auto"/>
            <w:bottom w:val="none" w:sz="0" w:space="0" w:color="auto"/>
            <w:right w:val="none" w:sz="0" w:space="0" w:color="auto"/>
          </w:divBdr>
        </w:div>
        <w:div w:id="1710840445">
          <w:marLeft w:val="1800"/>
          <w:marRight w:val="0"/>
          <w:marTop w:val="96"/>
          <w:marBottom w:val="0"/>
          <w:divBdr>
            <w:top w:val="none" w:sz="0" w:space="0" w:color="auto"/>
            <w:left w:val="none" w:sz="0" w:space="0" w:color="auto"/>
            <w:bottom w:val="none" w:sz="0" w:space="0" w:color="auto"/>
            <w:right w:val="none" w:sz="0" w:space="0" w:color="auto"/>
          </w:divBdr>
        </w:div>
        <w:div w:id="1900048585">
          <w:marLeft w:val="1166"/>
          <w:marRight w:val="0"/>
          <w:marTop w:val="115"/>
          <w:marBottom w:val="0"/>
          <w:divBdr>
            <w:top w:val="none" w:sz="0" w:space="0" w:color="auto"/>
            <w:left w:val="none" w:sz="0" w:space="0" w:color="auto"/>
            <w:bottom w:val="none" w:sz="0" w:space="0" w:color="auto"/>
            <w:right w:val="none" w:sz="0" w:space="0" w:color="auto"/>
          </w:divBdr>
        </w:div>
        <w:div w:id="2099907950">
          <w:marLeft w:val="1800"/>
          <w:marRight w:val="0"/>
          <w:marTop w:val="96"/>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297425">
      <w:bodyDiv w:val="1"/>
      <w:marLeft w:val="0"/>
      <w:marRight w:val="0"/>
      <w:marTop w:val="0"/>
      <w:marBottom w:val="0"/>
      <w:divBdr>
        <w:top w:val="none" w:sz="0" w:space="0" w:color="auto"/>
        <w:left w:val="none" w:sz="0" w:space="0" w:color="auto"/>
        <w:bottom w:val="none" w:sz="0" w:space="0" w:color="auto"/>
        <w:right w:val="none" w:sz="0" w:space="0" w:color="auto"/>
      </w:divBdr>
      <w:divsChild>
        <w:div w:id="192696151">
          <w:marLeft w:val="1800"/>
          <w:marRight w:val="0"/>
          <w:marTop w:val="91"/>
          <w:marBottom w:val="0"/>
          <w:divBdr>
            <w:top w:val="none" w:sz="0" w:space="0" w:color="auto"/>
            <w:left w:val="none" w:sz="0" w:space="0" w:color="auto"/>
            <w:bottom w:val="none" w:sz="0" w:space="0" w:color="auto"/>
            <w:right w:val="none" w:sz="0" w:space="0" w:color="auto"/>
          </w:divBdr>
        </w:div>
        <w:div w:id="221448800">
          <w:marLeft w:val="1800"/>
          <w:marRight w:val="0"/>
          <w:marTop w:val="91"/>
          <w:marBottom w:val="0"/>
          <w:divBdr>
            <w:top w:val="none" w:sz="0" w:space="0" w:color="auto"/>
            <w:left w:val="none" w:sz="0" w:space="0" w:color="auto"/>
            <w:bottom w:val="none" w:sz="0" w:space="0" w:color="auto"/>
            <w:right w:val="none" w:sz="0" w:space="0" w:color="auto"/>
          </w:divBdr>
        </w:div>
        <w:div w:id="261769805">
          <w:marLeft w:val="1166"/>
          <w:marRight w:val="0"/>
          <w:marTop w:val="106"/>
          <w:marBottom w:val="0"/>
          <w:divBdr>
            <w:top w:val="none" w:sz="0" w:space="0" w:color="auto"/>
            <w:left w:val="none" w:sz="0" w:space="0" w:color="auto"/>
            <w:bottom w:val="none" w:sz="0" w:space="0" w:color="auto"/>
            <w:right w:val="none" w:sz="0" w:space="0" w:color="auto"/>
          </w:divBdr>
        </w:div>
        <w:div w:id="813373069">
          <w:marLeft w:val="1166"/>
          <w:marRight w:val="0"/>
          <w:marTop w:val="106"/>
          <w:marBottom w:val="0"/>
          <w:divBdr>
            <w:top w:val="none" w:sz="0" w:space="0" w:color="auto"/>
            <w:left w:val="none" w:sz="0" w:space="0" w:color="auto"/>
            <w:bottom w:val="none" w:sz="0" w:space="0" w:color="auto"/>
            <w:right w:val="none" w:sz="0" w:space="0" w:color="auto"/>
          </w:divBdr>
        </w:div>
        <w:div w:id="948658698">
          <w:marLeft w:val="547"/>
          <w:marRight w:val="0"/>
          <w:marTop w:val="125"/>
          <w:marBottom w:val="0"/>
          <w:divBdr>
            <w:top w:val="none" w:sz="0" w:space="0" w:color="auto"/>
            <w:left w:val="none" w:sz="0" w:space="0" w:color="auto"/>
            <w:bottom w:val="none" w:sz="0" w:space="0" w:color="auto"/>
            <w:right w:val="none" w:sz="0" w:space="0" w:color="auto"/>
          </w:divBdr>
        </w:div>
        <w:div w:id="1065107826">
          <w:marLeft w:val="1166"/>
          <w:marRight w:val="0"/>
          <w:marTop w:val="106"/>
          <w:marBottom w:val="0"/>
          <w:divBdr>
            <w:top w:val="none" w:sz="0" w:space="0" w:color="auto"/>
            <w:left w:val="none" w:sz="0" w:space="0" w:color="auto"/>
            <w:bottom w:val="none" w:sz="0" w:space="0" w:color="auto"/>
            <w:right w:val="none" w:sz="0" w:space="0" w:color="auto"/>
          </w:divBdr>
        </w:div>
        <w:div w:id="1160653484">
          <w:marLeft w:val="1166"/>
          <w:marRight w:val="0"/>
          <w:marTop w:val="106"/>
          <w:marBottom w:val="0"/>
          <w:divBdr>
            <w:top w:val="none" w:sz="0" w:space="0" w:color="auto"/>
            <w:left w:val="none" w:sz="0" w:space="0" w:color="auto"/>
            <w:bottom w:val="none" w:sz="0" w:space="0" w:color="auto"/>
            <w:right w:val="none" w:sz="0" w:space="0" w:color="auto"/>
          </w:divBdr>
        </w:div>
        <w:div w:id="1180119874">
          <w:marLeft w:val="1800"/>
          <w:marRight w:val="0"/>
          <w:marTop w:val="91"/>
          <w:marBottom w:val="0"/>
          <w:divBdr>
            <w:top w:val="none" w:sz="0" w:space="0" w:color="auto"/>
            <w:left w:val="none" w:sz="0" w:space="0" w:color="auto"/>
            <w:bottom w:val="none" w:sz="0" w:space="0" w:color="auto"/>
            <w:right w:val="none" w:sz="0" w:space="0" w:color="auto"/>
          </w:divBdr>
        </w:div>
        <w:div w:id="1705213394">
          <w:marLeft w:val="1800"/>
          <w:marRight w:val="0"/>
          <w:marTop w:val="91"/>
          <w:marBottom w:val="0"/>
          <w:divBdr>
            <w:top w:val="none" w:sz="0" w:space="0" w:color="auto"/>
            <w:left w:val="none" w:sz="0" w:space="0" w:color="auto"/>
            <w:bottom w:val="none" w:sz="0" w:space="0" w:color="auto"/>
            <w:right w:val="none" w:sz="0" w:space="0" w:color="auto"/>
          </w:divBdr>
        </w:div>
        <w:div w:id="1716271063">
          <w:marLeft w:val="1800"/>
          <w:marRight w:val="0"/>
          <w:marTop w:val="91"/>
          <w:marBottom w:val="0"/>
          <w:divBdr>
            <w:top w:val="none" w:sz="0" w:space="0" w:color="auto"/>
            <w:left w:val="none" w:sz="0" w:space="0" w:color="auto"/>
            <w:bottom w:val="none" w:sz="0" w:space="0" w:color="auto"/>
            <w:right w:val="none" w:sz="0" w:space="0" w:color="auto"/>
          </w:divBdr>
        </w:div>
        <w:div w:id="1764258310">
          <w:marLeft w:val="1800"/>
          <w:marRight w:val="0"/>
          <w:marTop w:val="91"/>
          <w:marBottom w:val="0"/>
          <w:divBdr>
            <w:top w:val="none" w:sz="0" w:space="0" w:color="auto"/>
            <w:left w:val="none" w:sz="0" w:space="0" w:color="auto"/>
            <w:bottom w:val="none" w:sz="0" w:space="0" w:color="auto"/>
            <w:right w:val="none" w:sz="0" w:space="0" w:color="auto"/>
          </w:divBdr>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2239385">
      <w:bodyDiv w:val="1"/>
      <w:marLeft w:val="0"/>
      <w:marRight w:val="0"/>
      <w:marTop w:val="0"/>
      <w:marBottom w:val="0"/>
      <w:divBdr>
        <w:top w:val="none" w:sz="0" w:space="0" w:color="auto"/>
        <w:left w:val="none" w:sz="0" w:space="0" w:color="auto"/>
        <w:bottom w:val="none" w:sz="0" w:space="0" w:color="auto"/>
        <w:right w:val="none" w:sz="0" w:space="0" w:color="auto"/>
      </w:divBdr>
      <w:divsChild>
        <w:div w:id="230163797">
          <w:marLeft w:val="1166"/>
          <w:marRight w:val="0"/>
          <w:marTop w:val="96"/>
          <w:marBottom w:val="0"/>
          <w:divBdr>
            <w:top w:val="none" w:sz="0" w:space="0" w:color="auto"/>
            <w:left w:val="none" w:sz="0" w:space="0" w:color="auto"/>
            <w:bottom w:val="none" w:sz="0" w:space="0" w:color="auto"/>
            <w:right w:val="none" w:sz="0" w:space="0" w:color="auto"/>
          </w:divBdr>
        </w:div>
        <w:div w:id="739211066">
          <w:marLeft w:val="1800"/>
          <w:marRight w:val="0"/>
          <w:marTop w:val="91"/>
          <w:marBottom w:val="0"/>
          <w:divBdr>
            <w:top w:val="none" w:sz="0" w:space="0" w:color="auto"/>
            <w:left w:val="none" w:sz="0" w:space="0" w:color="auto"/>
            <w:bottom w:val="none" w:sz="0" w:space="0" w:color="auto"/>
            <w:right w:val="none" w:sz="0" w:space="0" w:color="auto"/>
          </w:divBdr>
        </w:div>
        <w:div w:id="756632689">
          <w:marLeft w:val="1800"/>
          <w:marRight w:val="0"/>
          <w:marTop w:val="91"/>
          <w:marBottom w:val="0"/>
          <w:divBdr>
            <w:top w:val="none" w:sz="0" w:space="0" w:color="auto"/>
            <w:left w:val="none" w:sz="0" w:space="0" w:color="auto"/>
            <w:bottom w:val="none" w:sz="0" w:space="0" w:color="auto"/>
            <w:right w:val="none" w:sz="0" w:space="0" w:color="auto"/>
          </w:divBdr>
        </w:div>
        <w:div w:id="799149974">
          <w:marLeft w:val="547"/>
          <w:marRight w:val="0"/>
          <w:marTop w:val="115"/>
          <w:marBottom w:val="0"/>
          <w:divBdr>
            <w:top w:val="none" w:sz="0" w:space="0" w:color="auto"/>
            <w:left w:val="none" w:sz="0" w:space="0" w:color="auto"/>
            <w:bottom w:val="none" w:sz="0" w:space="0" w:color="auto"/>
            <w:right w:val="none" w:sz="0" w:space="0" w:color="auto"/>
          </w:divBdr>
        </w:div>
        <w:div w:id="894657541">
          <w:marLeft w:val="1800"/>
          <w:marRight w:val="0"/>
          <w:marTop w:val="91"/>
          <w:marBottom w:val="0"/>
          <w:divBdr>
            <w:top w:val="none" w:sz="0" w:space="0" w:color="auto"/>
            <w:left w:val="none" w:sz="0" w:space="0" w:color="auto"/>
            <w:bottom w:val="none" w:sz="0" w:space="0" w:color="auto"/>
            <w:right w:val="none" w:sz="0" w:space="0" w:color="auto"/>
          </w:divBdr>
        </w:div>
        <w:div w:id="934363012">
          <w:marLeft w:val="1800"/>
          <w:marRight w:val="0"/>
          <w:marTop w:val="91"/>
          <w:marBottom w:val="0"/>
          <w:divBdr>
            <w:top w:val="none" w:sz="0" w:space="0" w:color="auto"/>
            <w:left w:val="none" w:sz="0" w:space="0" w:color="auto"/>
            <w:bottom w:val="none" w:sz="0" w:space="0" w:color="auto"/>
            <w:right w:val="none" w:sz="0" w:space="0" w:color="auto"/>
          </w:divBdr>
        </w:div>
        <w:div w:id="1562521805">
          <w:marLeft w:val="1166"/>
          <w:marRight w:val="0"/>
          <w:marTop w:val="96"/>
          <w:marBottom w:val="0"/>
          <w:divBdr>
            <w:top w:val="none" w:sz="0" w:space="0" w:color="auto"/>
            <w:left w:val="none" w:sz="0" w:space="0" w:color="auto"/>
            <w:bottom w:val="none" w:sz="0" w:space="0" w:color="auto"/>
            <w:right w:val="none" w:sz="0" w:space="0" w:color="auto"/>
          </w:divBdr>
        </w:div>
        <w:div w:id="1672366532">
          <w:marLeft w:val="1166"/>
          <w:marRight w:val="0"/>
          <w:marTop w:val="96"/>
          <w:marBottom w:val="0"/>
          <w:divBdr>
            <w:top w:val="none" w:sz="0" w:space="0" w:color="auto"/>
            <w:left w:val="none" w:sz="0" w:space="0" w:color="auto"/>
            <w:bottom w:val="none" w:sz="0" w:space="0" w:color="auto"/>
            <w:right w:val="none" w:sz="0" w:space="0" w:color="auto"/>
          </w:divBdr>
        </w:div>
        <w:div w:id="1694962823">
          <w:marLeft w:val="1800"/>
          <w:marRight w:val="0"/>
          <w:marTop w:val="91"/>
          <w:marBottom w:val="0"/>
          <w:divBdr>
            <w:top w:val="none" w:sz="0" w:space="0" w:color="auto"/>
            <w:left w:val="none" w:sz="0" w:space="0" w:color="auto"/>
            <w:bottom w:val="none" w:sz="0" w:space="0" w:color="auto"/>
            <w:right w:val="none" w:sz="0" w:space="0" w:color="auto"/>
          </w:divBdr>
        </w:div>
        <w:div w:id="2032680118">
          <w:marLeft w:val="1800"/>
          <w:marRight w:val="0"/>
          <w:marTop w:val="91"/>
          <w:marBottom w:val="0"/>
          <w:divBdr>
            <w:top w:val="none" w:sz="0" w:space="0" w:color="auto"/>
            <w:left w:val="none" w:sz="0" w:space="0" w:color="auto"/>
            <w:bottom w:val="none" w:sz="0" w:space="0" w:color="auto"/>
            <w:right w:val="none" w:sz="0" w:space="0" w:color="auto"/>
          </w:divBdr>
        </w:div>
      </w:divsChild>
    </w:div>
    <w:div w:id="752898719">
      <w:bodyDiv w:val="1"/>
      <w:marLeft w:val="0"/>
      <w:marRight w:val="0"/>
      <w:marTop w:val="0"/>
      <w:marBottom w:val="0"/>
      <w:divBdr>
        <w:top w:val="none" w:sz="0" w:space="0" w:color="auto"/>
        <w:left w:val="none" w:sz="0" w:space="0" w:color="auto"/>
        <w:bottom w:val="none" w:sz="0" w:space="0" w:color="auto"/>
        <w:right w:val="none" w:sz="0" w:space="0" w:color="auto"/>
      </w:divBdr>
      <w:divsChild>
        <w:div w:id="916473942">
          <w:marLeft w:val="1166"/>
          <w:marRight w:val="0"/>
          <w:marTop w:val="96"/>
          <w:marBottom w:val="0"/>
          <w:divBdr>
            <w:top w:val="none" w:sz="0" w:space="0" w:color="auto"/>
            <w:left w:val="none" w:sz="0" w:space="0" w:color="auto"/>
            <w:bottom w:val="none" w:sz="0" w:space="0" w:color="auto"/>
            <w:right w:val="none" w:sz="0" w:space="0" w:color="auto"/>
          </w:divBdr>
        </w:div>
        <w:div w:id="1058436645">
          <w:marLeft w:val="547"/>
          <w:marRight w:val="0"/>
          <w:marTop w:val="115"/>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893927">
      <w:bodyDiv w:val="1"/>
      <w:marLeft w:val="0"/>
      <w:marRight w:val="0"/>
      <w:marTop w:val="0"/>
      <w:marBottom w:val="0"/>
      <w:divBdr>
        <w:top w:val="none" w:sz="0" w:space="0" w:color="auto"/>
        <w:left w:val="none" w:sz="0" w:space="0" w:color="auto"/>
        <w:bottom w:val="none" w:sz="0" w:space="0" w:color="auto"/>
        <w:right w:val="none" w:sz="0" w:space="0" w:color="auto"/>
      </w:divBdr>
      <w:divsChild>
        <w:div w:id="1956137771">
          <w:marLeft w:val="0"/>
          <w:marRight w:val="0"/>
          <w:marTop w:val="0"/>
          <w:marBottom w:val="0"/>
          <w:divBdr>
            <w:top w:val="none" w:sz="0" w:space="0" w:color="auto"/>
            <w:left w:val="none" w:sz="0" w:space="0" w:color="auto"/>
            <w:bottom w:val="none" w:sz="0" w:space="0" w:color="auto"/>
            <w:right w:val="none" w:sz="0" w:space="0" w:color="auto"/>
          </w:divBdr>
        </w:div>
      </w:divsChild>
    </w:div>
    <w:div w:id="1052577639">
      <w:bodyDiv w:val="1"/>
      <w:marLeft w:val="0"/>
      <w:marRight w:val="0"/>
      <w:marTop w:val="0"/>
      <w:marBottom w:val="0"/>
      <w:divBdr>
        <w:top w:val="none" w:sz="0" w:space="0" w:color="auto"/>
        <w:left w:val="none" w:sz="0" w:space="0" w:color="auto"/>
        <w:bottom w:val="none" w:sz="0" w:space="0" w:color="auto"/>
        <w:right w:val="none" w:sz="0" w:space="0" w:color="auto"/>
      </w:divBdr>
      <w:divsChild>
        <w:div w:id="181365690">
          <w:marLeft w:val="1166"/>
          <w:marRight w:val="0"/>
          <w:marTop w:val="96"/>
          <w:marBottom w:val="0"/>
          <w:divBdr>
            <w:top w:val="none" w:sz="0" w:space="0" w:color="auto"/>
            <w:left w:val="none" w:sz="0" w:space="0" w:color="auto"/>
            <w:bottom w:val="none" w:sz="0" w:space="0" w:color="auto"/>
            <w:right w:val="none" w:sz="0" w:space="0" w:color="auto"/>
          </w:divBdr>
        </w:div>
        <w:div w:id="501775129">
          <w:marLeft w:val="547"/>
          <w:marRight w:val="0"/>
          <w:marTop w:val="115"/>
          <w:marBottom w:val="0"/>
          <w:divBdr>
            <w:top w:val="none" w:sz="0" w:space="0" w:color="auto"/>
            <w:left w:val="none" w:sz="0" w:space="0" w:color="auto"/>
            <w:bottom w:val="none" w:sz="0" w:space="0" w:color="auto"/>
            <w:right w:val="none" w:sz="0" w:space="0" w:color="auto"/>
          </w:divBdr>
        </w:div>
        <w:div w:id="620765251">
          <w:marLeft w:val="1166"/>
          <w:marRight w:val="0"/>
          <w:marTop w:val="96"/>
          <w:marBottom w:val="0"/>
          <w:divBdr>
            <w:top w:val="none" w:sz="0" w:space="0" w:color="auto"/>
            <w:left w:val="none" w:sz="0" w:space="0" w:color="auto"/>
            <w:bottom w:val="none" w:sz="0" w:space="0" w:color="auto"/>
            <w:right w:val="none" w:sz="0" w:space="0" w:color="auto"/>
          </w:divBdr>
        </w:div>
        <w:div w:id="626008836">
          <w:marLeft w:val="1166"/>
          <w:marRight w:val="0"/>
          <w:marTop w:val="96"/>
          <w:marBottom w:val="0"/>
          <w:divBdr>
            <w:top w:val="none" w:sz="0" w:space="0" w:color="auto"/>
            <w:left w:val="none" w:sz="0" w:space="0" w:color="auto"/>
            <w:bottom w:val="none" w:sz="0" w:space="0" w:color="auto"/>
            <w:right w:val="none" w:sz="0" w:space="0" w:color="auto"/>
          </w:divBdr>
        </w:div>
        <w:div w:id="669989991">
          <w:marLeft w:val="1166"/>
          <w:marRight w:val="0"/>
          <w:marTop w:val="96"/>
          <w:marBottom w:val="0"/>
          <w:divBdr>
            <w:top w:val="none" w:sz="0" w:space="0" w:color="auto"/>
            <w:left w:val="none" w:sz="0" w:space="0" w:color="auto"/>
            <w:bottom w:val="none" w:sz="0" w:space="0" w:color="auto"/>
            <w:right w:val="none" w:sz="0" w:space="0" w:color="auto"/>
          </w:divBdr>
        </w:div>
        <w:div w:id="929587891">
          <w:marLeft w:val="547"/>
          <w:marRight w:val="0"/>
          <w:marTop w:val="115"/>
          <w:marBottom w:val="0"/>
          <w:divBdr>
            <w:top w:val="none" w:sz="0" w:space="0" w:color="auto"/>
            <w:left w:val="none" w:sz="0" w:space="0" w:color="auto"/>
            <w:bottom w:val="none" w:sz="0" w:space="0" w:color="auto"/>
            <w:right w:val="none" w:sz="0" w:space="0" w:color="auto"/>
          </w:divBdr>
        </w:div>
        <w:div w:id="939532602">
          <w:marLeft w:val="547"/>
          <w:marRight w:val="0"/>
          <w:marTop w:val="115"/>
          <w:marBottom w:val="0"/>
          <w:divBdr>
            <w:top w:val="none" w:sz="0" w:space="0" w:color="auto"/>
            <w:left w:val="none" w:sz="0" w:space="0" w:color="auto"/>
            <w:bottom w:val="none" w:sz="0" w:space="0" w:color="auto"/>
            <w:right w:val="none" w:sz="0" w:space="0" w:color="auto"/>
          </w:divBdr>
        </w:div>
        <w:div w:id="1256087667">
          <w:marLeft w:val="1166"/>
          <w:marRight w:val="0"/>
          <w:marTop w:val="96"/>
          <w:marBottom w:val="0"/>
          <w:divBdr>
            <w:top w:val="none" w:sz="0" w:space="0" w:color="auto"/>
            <w:left w:val="none" w:sz="0" w:space="0" w:color="auto"/>
            <w:bottom w:val="none" w:sz="0" w:space="0" w:color="auto"/>
            <w:right w:val="none" w:sz="0" w:space="0" w:color="auto"/>
          </w:divBdr>
        </w:div>
        <w:div w:id="2015716997">
          <w:marLeft w:val="1166"/>
          <w:marRight w:val="0"/>
          <w:marTop w:val="96"/>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0369260">
      <w:bodyDiv w:val="1"/>
      <w:marLeft w:val="0"/>
      <w:marRight w:val="0"/>
      <w:marTop w:val="0"/>
      <w:marBottom w:val="0"/>
      <w:divBdr>
        <w:top w:val="none" w:sz="0" w:space="0" w:color="auto"/>
        <w:left w:val="none" w:sz="0" w:space="0" w:color="auto"/>
        <w:bottom w:val="none" w:sz="0" w:space="0" w:color="auto"/>
        <w:right w:val="none" w:sz="0" w:space="0" w:color="auto"/>
      </w:divBdr>
      <w:divsChild>
        <w:div w:id="428429298">
          <w:marLeft w:val="547"/>
          <w:marRight w:val="0"/>
          <w:marTop w:val="130"/>
          <w:marBottom w:val="0"/>
          <w:divBdr>
            <w:top w:val="none" w:sz="0" w:space="0" w:color="auto"/>
            <w:left w:val="none" w:sz="0" w:space="0" w:color="auto"/>
            <w:bottom w:val="none" w:sz="0" w:space="0" w:color="auto"/>
            <w:right w:val="none" w:sz="0" w:space="0" w:color="auto"/>
          </w:divBdr>
        </w:div>
        <w:div w:id="1567958347">
          <w:marLeft w:val="1166"/>
          <w:marRight w:val="0"/>
          <w:marTop w:val="115"/>
          <w:marBottom w:val="0"/>
          <w:divBdr>
            <w:top w:val="none" w:sz="0" w:space="0" w:color="auto"/>
            <w:left w:val="none" w:sz="0" w:space="0" w:color="auto"/>
            <w:bottom w:val="none" w:sz="0" w:space="0" w:color="auto"/>
            <w:right w:val="none" w:sz="0" w:space="0" w:color="auto"/>
          </w:divBdr>
        </w:div>
        <w:div w:id="1638223994">
          <w:marLeft w:val="1166"/>
          <w:marRight w:val="0"/>
          <w:marTop w:val="115"/>
          <w:marBottom w:val="0"/>
          <w:divBdr>
            <w:top w:val="none" w:sz="0" w:space="0" w:color="auto"/>
            <w:left w:val="none" w:sz="0" w:space="0" w:color="auto"/>
            <w:bottom w:val="none" w:sz="0" w:space="0" w:color="auto"/>
            <w:right w:val="none" w:sz="0" w:space="0" w:color="auto"/>
          </w:divBdr>
        </w:div>
        <w:div w:id="1652907963">
          <w:marLeft w:val="1166"/>
          <w:marRight w:val="0"/>
          <w:marTop w:val="115"/>
          <w:marBottom w:val="0"/>
          <w:divBdr>
            <w:top w:val="none" w:sz="0" w:space="0" w:color="auto"/>
            <w:left w:val="none" w:sz="0" w:space="0" w:color="auto"/>
            <w:bottom w:val="none" w:sz="0" w:space="0" w:color="auto"/>
            <w:right w:val="none" w:sz="0" w:space="0" w:color="auto"/>
          </w:divBdr>
        </w:div>
      </w:divsChild>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7142937">
      <w:bodyDiv w:val="1"/>
      <w:marLeft w:val="0"/>
      <w:marRight w:val="0"/>
      <w:marTop w:val="0"/>
      <w:marBottom w:val="0"/>
      <w:divBdr>
        <w:top w:val="none" w:sz="0" w:space="0" w:color="auto"/>
        <w:left w:val="none" w:sz="0" w:space="0" w:color="auto"/>
        <w:bottom w:val="none" w:sz="0" w:space="0" w:color="auto"/>
        <w:right w:val="none" w:sz="0" w:space="0" w:color="auto"/>
      </w:divBdr>
      <w:divsChild>
        <w:div w:id="461731283">
          <w:marLeft w:val="1800"/>
          <w:marRight w:val="0"/>
          <w:marTop w:val="115"/>
          <w:marBottom w:val="0"/>
          <w:divBdr>
            <w:top w:val="none" w:sz="0" w:space="0" w:color="auto"/>
            <w:left w:val="none" w:sz="0" w:space="0" w:color="auto"/>
            <w:bottom w:val="none" w:sz="0" w:space="0" w:color="auto"/>
            <w:right w:val="none" w:sz="0" w:space="0" w:color="auto"/>
          </w:divBdr>
        </w:div>
        <w:div w:id="1059089540">
          <w:marLeft w:val="1800"/>
          <w:marRight w:val="0"/>
          <w:marTop w:val="115"/>
          <w:marBottom w:val="0"/>
          <w:divBdr>
            <w:top w:val="none" w:sz="0" w:space="0" w:color="auto"/>
            <w:left w:val="none" w:sz="0" w:space="0" w:color="auto"/>
            <w:bottom w:val="none" w:sz="0" w:space="0" w:color="auto"/>
            <w:right w:val="none" w:sz="0" w:space="0" w:color="auto"/>
          </w:divBdr>
        </w:div>
        <w:div w:id="1420716853">
          <w:marLeft w:val="1166"/>
          <w:marRight w:val="0"/>
          <w:marTop w:val="134"/>
          <w:marBottom w:val="0"/>
          <w:divBdr>
            <w:top w:val="none" w:sz="0" w:space="0" w:color="auto"/>
            <w:left w:val="none" w:sz="0" w:space="0" w:color="auto"/>
            <w:bottom w:val="none" w:sz="0" w:space="0" w:color="auto"/>
            <w:right w:val="none" w:sz="0" w:space="0" w:color="auto"/>
          </w:divBdr>
        </w:div>
        <w:div w:id="1681278087">
          <w:marLeft w:val="3240"/>
          <w:marRight w:val="0"/>
          <w:marTop w:val="86"/>
          <w:marBottom w:val="0"/>
          <w:divBdr>
            <w:top w:val="none" w:sz="0" w:space="0" w:color="auto"/>
            <w:left w:val="none" w:sz="0" w:space="0" w:color="auto"/>
            <w:bottom w:val="none" w:sz="0" w:space="0" w:color="auto"/>
            <w:right w:val="none" w:sz="0" w:space="0" w:color="auto"/>
          </w:divBdr>
        </w:div>
        <w:div w:id="1802532778">
          <w:marLeft w:val="547"/>
          <w:marRight w:val="0"/>
          <w:marTop w:val="144"/>
          <w:marBottom w:val="0"/>
          <w:divBdr>
            <w:top w:val="none" w:sz="0" w:space="0" w:color="auto"/>
            <w:left w:val="none" w:sz="0" w:space="0" w:color="auto"/>
            <w:bottom w:val="none" w:sz="0" w:space="0" w:color="auto"/>
            <w:right w:val="none" w:sz="0" w:space="0" w:color="auto"/>
          </w:divBdr>
        </w:div>
        <w:div w:id="1918439603">
          <w:marLeft w:val="3240"/>
          <w:marRight w:val="0"/>
          <w:marTop w:val="86"/>
          <w:marBottom w:val="0"/>
          <w:divBdr>
            <w:top w:val="none" w:sz="0" w:space="0" w:color="auto"/>
            <w:left w:val="none" w:sz="0" w:space="0" w:color="auto"/>
            <w:bottom w:val="none" w:sz="0" w:space="0" w:color="auto"/>
            <w:right w:val="none" w:sz="0" w:space="0" w:color="auto"/>
          </w:divBdr>
        </w:div>
        <w:div w:id="1948081560">
          <w:marLeft w:val="3240"/>
          <w:marRight w:val="0"/>
          <w:marTop w:val="86"/>
          <w:marBottom w:val="0"/>
          <w:divBdr>
            <w:top w:val="none" w:sz="0" w:space="0" w:color="auto"/>
            <w:left w:val="none" w:sz="0" w:space="0" w:color="auto"/>
            <w:bottom w:val="none" w:sz="0" w:space="0" w:color="auto"/>
            <w:right w:val="none" w:sz="0" w:space="0" w:color="auto"/>
          </w:divBdr>
        </w:div>
        <w:div w:id="2098751088">
          <w:marLeft w:val="2520"/>
          <w:marRight w:val="0"/>
          <w:marTop w:val="96"/>
          <w:marBottom w:val="0"/>
          <w:divBdr>
            <w:top w:val="none" w:sz="0" w:space="0" w:color="auto"/>
            <w:left w:val="none" w:sz="0" w:space="0" w:color="auto"/>
            <w:bottom w:val="none" w:sz="0" w:space="0" w:color="auto"/>
            <w:right w:val="none" w:sz="0" w:space="0" w:color="auto"/>
          </w:divBdr>
        </w:div>
        <w:div w:id="2139226547">
          <w:marLeft w:val="1166"/>
          <w:marRight w:val="0"/>
          <w:marTop w:val="134"/>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378238">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1920610">
      <w:bodyDiv w:val="1"/>
      <w:marLeft w:val="0"/>
      <w:marRight w:val="0"/>
      <w:marTop w:val="0"/>
      <w:marBottom w:val="0"/>
      <w:divBdr>
        <w:top w:val="none" w:sz="0" w:space="0" w:color="auto"/>
        <w:left w:val="none" w:sz="0" w:space="0" w:color="auto"/>
        <w:bottom w:val="none" w:sz="0" w:space="0" w:color="auto"/>
        <w:right w:val="none" w:sz="0" w:space="0" w:color="auto"/>
      </w:divBdr>
      <w:divsChild>
        <w:div w:id="1016424217">
          <w:marLeft w:val="1166"/>
          <w:marRight w:val="0"/>
          <w:marTop w:val="115"/>
          <w:marBottom w:val="0"/>
          <w:divBdr>
            <w:top w:val="none" w:sz="0" w:space="0" w:color="auto"/>
            <w:left w:val="none" w:sz="0" w:space="0" w:color="auto"/>
            <w:bottom w:val="none" w:sz="0" w:space="0" w:color="auto"/>
            <w:right w:val="none" w:sz="0" w:space="0" w:color="auto"/>
          </w:divBdr>
        </w:div>
      </w:divsChild>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4104335">
      <w:bodyDiv w:val="1"/>
      <w:marLeft w:val="0"/>
      <w:marRight w:val="0"/>
      <w:marTop w:val="0"/>
      <w:marBottom w:val="0"/>
      <w:divBdr>
        <w:top w:val="none" w:sz="0" w:space="0" w:color="auto"/>
        <w:left w:val="none" w:sz="0" w:space="0" w:color="auto"/>
        <w:bottom w:val="none" w:sz="0" w:space="0" w:color="auto"/>
        <w:right w:val="none" w:sz="0" w:space="0" w:color="auto"/>
      </w:divBdr>
      <w:divsChild>
        <w:div w:id="241107111">
          <w:marLeft w:val="2520"/>
          <w:marRight w:val="0"/>
          <w:marTop w:val="86"/>
          <w:marBottom w:val="0"/>
          <w:divBdr>
            <w:top w:val="none" w:sz="0" w:space="0" w:color="auto"/>
            <w:left w:val="none" w:sz="0" w:space="0" w:color="auto"/>
            <w:bottom w:val="none" w:sz="0" w:space="0" w:color="auto"/>
            <w:right w:val="none" w:sz="0" w:space="0" w:color="auto"/>
          </w:divBdr>
        </w:div>
        <w:div w:id="906376410">
          <w:marLeft w:val="2520"/>
          <w:marRight w:val="0"/>
          <w:marTop w:val="86"/>
          <w:marBottom w:val="0"/>
          <w:divBdr>
            <w:top w:val="none" w:sz="0" w:space="0" w:color="auto"/>
            <w:left w:val="none" w:sz="0" w:space="0" w:color="auto"/>
            <w:bottom w:val="none" w:sz="0" w:space="0" w:color="auto"/>
            <w:right w:val="none" w:sz="0" w:space="0" w:color="auto"/>
          </w:divBdr>
        </w:div>
        <w:div w:id="1022633721">
          <w:marLeft w:val="2520"/>
          <w:marRight w:val="0"/>
          <w:marTop w:val="86"/>
          <w:marBottom w:val="0"/>
          <w:divBdr>
            <w:top w:val="none" w:sz="0" w:space="0" w:color="auto"/>
            <w:left w:val="none" w:sz="0" w:space="0" w:color="auto"/>
            <w:bottom w:val="none" w:sz="0" w:space="0" w:color="auto"/>
            <w:right w:val="none" w:sz="0" w:space="0" w:color="auto"/>
          </w:divBdr>
        </w:div>
      </w:divsChild>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01749779">
      <w:bodyDiv w:val="1"/>
      <w:marLeft w:val="0"/>
      <w:marRight w:val="0"/>
      <w:marTop w:val="0"/>
      <w:marBottom w:val="0"/>
      <w:divBdr>
        <w:top w:val="none" w:sz="0" w:space="0" w:color="auto"/>
        <w:left w:val="none" w:sz="0" w:space="0" w:color="auto"/>
        <w:bottom w:val="none" w:sz="0" w:space="0" w:color="auto"/>
        <w:right w:val="none" w:sz="0" w:space="0" w:color="auto"/>
      </w:divBdr>
      <w:divsChild>
        <w:div w:id="694157349">
          <w:marLeft w:val="1800"/>
          <w:marRight w:val="0"/>
          <w:marTop w:val="82"/>
          <w:marBottom w:val="0"/>
          <w:divBdr>
            <w:top w:val="none" w:sz="0" w:space="0" w:color="auto"/>
            <w:left w:val="none" w:sz="0" w:space="0" w:color="auto"/>
            <w:bottom w:val="none" w:sz="0" w:space="0" w:color="auto"/>
            <w:right w:val="none" w:sz="0" w:space="0" w:color="auto"/>
          </w:divBdr>
        </w:div>
        <w:div w:id="1078550416">
          <w:marLeft w:val="1166"/>
          <w:marRight w:val="0"/>
          <w:marTop w:val="91"/>
          <w:marBottom w:val="0"/>
          <w:divBdr>
            <w:top w:val="none" w:sz="0" w:space="0" w:color="auto"/>
            <w:left w:val="none" w:sz="0" w:space="0" w:color="auto"/>
            <w:bottom w:val="none" w:sz="0" w:space="0" w:color="auto"/>
            <w:right w:val="none" w:sz="0" w:space="0" w:color="auto"/>
          </w:divBdr>
        </w:div>
        <w:div w:id="1158154305">
          <w:marLeft w:val="1166"/>
          <w:marRight w:val="0"/>
          <w:marTop w:val="91"/>
          <w:marBottom w:val="0"/>
          <w:divBdr>
            <w:top w:val="none" w:sz="0" w:space="0" w:color="auto"/>
            <w:left w:val="none" w:sz="0" w:space="0" w:color="auto"/>
            <w:bottom w:val="none" w:sz="0" w:space="0" w:color="auto"/>
            <w:right w:val="none" w:sz="0" w:space="0" w:color="auto"/>
          </w:divBdr>
        </w:div>
        <w:div w:id="1459372485">
          <w:marLeft w:val="1800"/>
          <w:marRight w:val="0"/>
          <w:marTop w:val="86"/>
          <w:marBottom w:val="0"/>
          <w:divBdr>
            <w:top w:val="none" w:sz="0" w:space="0" w:color="auto"/>
            <w:left w:val="none" w:sz="0" w:space="0" w:color="auto"/>
            <w:bottom w:val="none" w:sz="0" w:space="0" w:color="auto"/>
            <w:right w:val="none" w:sz="0" w:space="0" w:color="auto"/>
          </w:divBdr>
        </w:div>
        <w:div w:id="1614826994">
          <w:marLeft w:val="547"/>
          <w:marRight w:val="0"/>
          <w:marTop w:val="106"/>
          <w:marBottom w:val="0"/>
          <w:divBdr>
            <w:top w:val="none" w:sz="0" w:space="0" w:color="auto"/>
            <w:left w:val="none" w:sz="0" w:space="0" w:color="auto"/>
            <w:bottom w:val="none" w:sz="0" w:space="0" w:color="auto"/>
            <w:right w:val="none" w:sz="0" w:space="0" w:color="auto"/>
          </w:divBdr>
        </w:div>
      </w:divsChild>
    </w:div>
    <w:div w:id="1224099372">
      <w:bodyDiv w:val="1"/>
      <w:marLeft w:val="0"/>
      <w:marRight w:val="0"/>
      <w:marTop w:val="0"/>
      <w:marBottom w:val="0"/>
      <w:divBdr>
        <w:top w:val="none" w:sz="0" w:space="0" w:color="auto"/>
        <w:left w:val="none" w:sz="0" w:space="0" w:color="auto"/>
        <w:bottom w:val="none" w:sz="0" w:space="0" w:color="auto"/>
        <w:right w:val="none" w:sz="0" w:space="0" w:color="auto"/>
      </w:divBdr>
      <w:divsChild>
        <w:div w:id="1623539170">
          <w:marLeft w:val="1166"/>
          <w:marRight w:val="0"/>
          <w:marTop w:val="96"/>
          <w:marBottom w:val="0"/>
          <w:divBdr>
            <w:top w:val="none" w:sz="0" w:space="0" w:color="auto"/>
            <w:left w:val="none" w:sz="0" w:space="0" w:color="auto"/>
            <w:bottom w:val="none" w:sz="0" w:space="0" w:color="auto"/>
            <w:right w:val="none" w:sz="0" w:space="0" w:color="auto"/>
          </w:divBdr>
        </w:div>
        <w:div w:id="1700817008">
          <w:marLeft w:val="547"/>
          <w:marRight w:val="0"/>
          <w:marTop w:val="115"/>
          <w:marBottom w:val="0"/>
          <w:divBdr>
            <w:top w:val="none" w:sz="0" w:space="0" w:color="auto"/>
            <w:left w:val="none" w:sz="0" w:space="0" w:color="auto"/>
            <w:bottom w:val="none" w:sz="0" w:space="0" w:color="auto"/>
            <w:right w:val="none" w:sz="0" w:space="0" w:color="auto"/>
          </w:divBdr>
        </w:div>
        <w:div w:id="2067139807">
          <w:marLeft w:val="1166"/>
          <w:marRight w:val="0"/>
          <w:marTop w:val="96"/>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132063">
      <w:bodyDiv w:val="1"/>
      <w:marLeft w:val="0"/>
      <w:marRight w:val="0"/>
      <w:marTop w:val="0"/>
      <w:marBottom w:val="0"/>
      <w:divBdr>
        <w:top w:val="none" w:sz="0" w:space="0" w:color="auto"/>
        <w:left w:val="none" w:sz="0" w:space="0" w:color="auto"/>
        <w:bottom w:val="none" w:sz="0" w:space="0" w:color="auto"/>
        <w:right w:val="none" w:sz="0" w:space="0" w:color="auto"/>
      </w:divBdr>
      <w:divsChild>
        <w:div w:id="209071599">
          <w:marLeft w:val="1166"/>
          <w:marRight w:val="0"/>
          <w:marTop w:val="115"/>
          <w:marBottom w:val="0"/>
          <w:divBdr>
            <w:top w:val="none" w:sz="0" w:space="0" w:color="auto"/>
            <w:left w:val="none" w:sz="0" w:space="0" w:color="auto"/>
            <w:bottom w:val="none" w:sz="0" w:space="0" w:color="auto"/>
            <w:right w:val="none" w:sz="0" w:space="0" w:color="auto"/>
          </w:divBdr>
        </w:div>
        <w:div w:id="422260474">
          <w:marLeft w:val="547"/>
          <w:marRight w:val="0"/>
          <w:marTop w:val="130"/>
          <w:marBottom w:val="0"/>
          <w:divBdr>
            <w:top w:val="none" w:sz="0" w:space="0" w:color="auto"/>
            <w:left w:val="none" w:sz="0" w:space="0" w:color="auto"/>
            <w:bottom w:val="none" w:sz="0" w:space="0" w:color="auto"/>
            <w:right w:val="none" w:sz="0" w:space="0" w:color="auto"/>
          </w:divBdr>
        </w:div>
        <w:div w:id="536238969">
          <w:marLeft w:val="1800"/>
          <w:marRight w:val="0"/>
          <w:marTop w:val="96"/>
          <w:marBottom w:val="0"/>
          <w:divBdr>
            <w:top w:val="none" w:sz="0" w:space="0" w:color="auto"/>
            <w:left w:val="none" w:sz="0" w:space="0" w:color="auto"/>
            <w:bottom w:val="none" w:sz="0" w:space="0" w:color="auto"/>
            <w:right w:val="none" w:sz="0" w:space="0" w:color="auto"/>
          </w:divBdr>
        </w:div>
        <w:div w:id="1016543488">
          <w:marLeft w:val="1800"/>
          <w:marRight w:val="0"/>
          <w:marTop w:val="96"/>
          <w:marBottom w:val="0"/>
          <w:divBdr>
            <w:top w:val="none" w:sz="0" w:space="0" w:color="auto"/>
            <w:left w:val="none" w:sz="0" w:space="0" w:color="auto"/>
            <w:bottom w:val="none" w:sz="0" w:space="0" w:color="auto"/>
            <w:right w:val="none" w:sz="0" w:space="0" w:color="auto"/>
          </w:divBdr>
        </w:div>
        <w:div w:id="1212423638">
          <w:marLeft w:val="1166"/>
          <w:marRight w:val="0"/>
          <w:marTop w:val="115"/>
          <w:marBottom w:val="0"/>
          <w:divBdr>
            <w:top w:val="none" w:sz="0" w:space="0" w:color="auto"/>
            <w:left w:val="none" w:sz="0" w:space="0" w:color="auto"/>
            <w:bottom w:val="none" w:sz="0" w:space="0" w:color="auto"/>
            <w:right w:val="none" w:sz="0" w:space="0" w:color="auto"/>
          </w:divBdr>
        </w:div>
        <w:div w:id="1403790110">
          <w:marLeft w:val="1800"/>
          <w:marRight w:val="0"/>
          <w:marTop w:val="96"/>
          <w:marBottom w:val="0"/>
          <w:divBdr>
            <w:top w:val="none" w:sz="0" w:space="0" w:color="auto"/>
            <w:left w:val="none" w:sz="0" w:space="0" w:color="auto"/>
            <w:bottom w:val="none" w:sz="0" w:space="0" w:color="auto"/>
            <w:right w:val="none" w:sz="0" w:space="0" w:color="auto"/>
          </w:divBdr>
        </w:div>
        <w:div w:id="1725519753">
          <w:marLeft w:val="1800"/>
          <w:marRight w:val="0"/>
          <w:marTop w:val="96"/>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0918383">
      <w:bodyDiv w:val="1"/>
      <w:marLeft w:val="0"/>
      <w:marRight w:val="0"/>
      <w:marTop w:val="0"/>
      <w:marBottom w:val="0"/>
      <w:divBdr>
        <w:top w:val="none" w:sz="0" w:space="0" w:color="auto"/>
        <w:left w:val="none" w:sz="0" w:space="0" w:color="auto"/>
        <w:bottom w:val="none" w:sz="0" w:space="0" w:color="auto"/>
        <w:right w:val="none" w:sz="0" w:space="0" w:color="auto"/>
      </w:divBdr>
      <w:divsChild>
        <w:div w:id="543710037">
          <w:marLeft w:val="547"/>
          <w:marRight w:val="0"/>
          <w:marTop w:val="115"/>
          <w:marBottom w:val="0"/>
          <w:divBdr>
            <w:top w:val="none" w:sz="0" w:space="0" w:color="auto"/>
            <w:left w:val="none" w:sz="0" w:space="0" w:color="auto"/>
            <w:bottom w:val="none" w:sz="0" w:space="0" w:color="auto"/>
            <w:right w:val="none" w:sz="0" w:space="0" w:color="auto"/>
          </w:divBdr>
        </w:div>
        <w:div w:id="735399919">
          <w:marLeft w:val="1166"/>
          <w:marRight w:val="0"/>
          <w:marTop w:val="96"/>
          <w:marBottom w:val="0"/>
          <w:divBdr>
            <w:top w:val="none" w:sz="0" w:space="0" w:color="auto"/>
            <w:left w:val="none" w:sz="0" w:space="0" w:color="auto"/>
            <w:bottom w:val="none" w:sz="0" w:space="0" w:color="auto"/>
            <w:right w:val="none" w:sz="0" w:space="0" w:color="auto"/>
          </w:divBdr>
        </w:div>
        <w:div w:id="1727679555">
          <w:marLeft w:val="1166"/>
          <w:marRight w:val="0"/>
          <w:marTop w:val="96"/>
          <w:marBottom w:val="0"/>
          <w:divBdr>
            <w:top w:val="none" w:sz="0" w:space="0" w:color="auto"/>
            <w:left w:val="none" w:sz="0" w:space="0" w:color="auto"/>
            <w:bottom w:val="none" w:sz="0" w:space="0" w:color="auto"/>
            <w:right w:val="none" w:sz="0" w:space="0" w:color="auto"/>
          </w:divBdr>
        </w:div>
        <w:div w:id="196877738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5965658">
      <w:bodyDiv w:val="1"/>
      <w:marLeft w:val="0"/>
      <w:marRight w:val="0"/>
      <w:marTop w:val="0"/>
      <w:marBottom w:val="0"/>
      <w:divBdr>
        <w:top w:val="none" w:sz="0" w:space="0" w:color="auto"/>
        <w:left w:val="none" w:sz="0" w:space="0" w:color="auto"/>
        <w:bottom w:val="none" w:sz="0" w:space="0" w:color="auto"/>
        <w:right w:val="none" w:sz="0" w:space="0" w:color="auto"/>
      </w:divBdr>
      <w:divsChild>
        <w:div w:id="151919324">
          <w:marLeft w:val="547"/>
          <w:marRight w:val="0"/>
          <w:marTop w:val="134"/>
          <w:marBottom w:val="0"/>
          <w:divBdr>
            <w:top w:val="none" w:sz="0" w:space="0" w:color="auto"/>
            <w:left w:val="none" w:sz="0" w:space="0" w:color="auto"/>
            <w:bottom w:val="none" w:sz="0" w:space="0" w:color="auto"/>
            <w:right w:val="none" w:sz="0" w:space="0" w:color="auto"/>
          </w:divBdr>
        </w:div>
        <w:div w:id="173154348">
          <w:marLeft w:val="1166"/>
          <w:marRight w:val="0"/>
          <w:marTop w:val="115"/>
          <w:marBottom w:val="0"/>
          <w:divBdr>
            <w:top w:val="none" w:sz="0" w:space="0" w:color="auto"/>
            <w:left w:val="none" w:sz="0" w:space="0" w:color="auto"/>
            <w:bottom w:val="none" w:sz="0" w:space="0" w:color="auto"/>
            <w:right w:val="none" w:sz="0" w:space="0" w:color="auto"/>
          </w:divBdr>
        </w:div>
        <w:div w:id="307563076">
          <w:marLeft w:val="547"/>
          <w:marRight w:val="0"/>
          <w:marTop w:val="134"/>
          <w:marBottom w:val="0"/>
          <w:divBdr>
            <w:top w:val="none" w:sz="0" w:space="0" w:color="auto"/>
            <w:left w:val="none" w:sz="0" w:space="0" w:color="auto"/>
            <w:bottom w:val="none" w:sz="0" w:space="0" w:color="auto"/>
            <w:right w:val="none" w:sz="0" w:space="0" w:color="auto"/>
          </w:divBdr>
        </w:div>
        <w:div w:id="455878407">
          <w:marLeft w:val="1800"/>
          <w:marRight w:val="0"/>
          <w:marTop w:val="86"/>
          <w:marBottom w:val="0"/>
          <w:divBdr>
            <w:top w:val="none" w:sz="0" w:space="0" w:color="auto"/>
            <w:left w:val="none" w:sz="0" w:space="0" w:color="auto"/>
            <w:bottom w:val="none" w:sz="0" w:space="0" w:color="auto"/>
            <w:right w:val="none" w:sz="0" w:space="0" w:color="auto"/>
          </w:divBdr>
        </w:div>
        <w:div w:id="496459630">
          <w:marLeft w:val="1800"/>
          <w:marRight w:val="0"/>
          <w:marTop w:val="86"/>
          <w:marBottom w:val="0"/>
          <w:divBdr>
            <w:top w:val="none" w:sz="0" w:space="0" w:color="auto"/>
            <w:left w:val="none" w:sz="0" w:space="0" w:color="auto"/>
            <w:bottom w:val="none" w:sz="0" w:space="0" w:color="auto"/>
            <w:right w:val="none" w:sz="0" w:space="0" w:color="auto"/>
          </w:divBdr>
        </w:div>
        <w:div w:id="540171189">
          <w:marLeft w:val="1166"/>
          <w:marRight w:val="0"/>
          <w:marTop w:val="115"/>
          <w:marBottom w:val="0"/>
          <w:divBdr>
            <w:top w:val="none" w:sz="0" w:space="0" w:color="auto"/>
            <w:left w:val="none" w:sz="0" w:space="0" w:color="auto"/>
            <w:bottom w:val="none" w:sz="0" w:space="0" w:color="auto"/>
            <w:right w:val="none" w:sz="0" w:space="0" w:color="auto"/>
          </w:divBdr>
        </w:div>
        <w:div w:id="893082593">
          <w:marLeft w:val="1166"/>
          <w:marRight w:val="0"/>
          <w:marTop w:val="115"/>
          <w:marBottom w:val="0"/>
          <w:divBdr>
            <w:top w:val="none" w:sz="0" w:space="0" w:color="auto"/>
            <w:left w:val="none" w:sz="0" w:space="0" w:color="auto"/>
            <w:bottom w:val="none" w:sz="0" w:space="0" w:color="auto"/>
            <w:right w:val="none" w:sz="0" w:space="0" w:color="auto"/>
          </w:divBdr>
        </w:div>
        <w:div w:id="1252277759">
          <w:marLeft w:val="1166"/>
          <w:marRight w:val="0"/>
          <w:marTop w:val="115"/>
          <w:marBottom w:val="0"/>
          <w:divBdr>
            <w:top w:val="none" w:sz="0" w:space="0" w:color="auto"/>
            <w:left w:val="none" w:sz="0" w:space="0" w:color="auto"/>
            <w:bottom w:val="none" w:sz="0" w:space="0" w:color="auto"/>
            <w:right w:val="none" w:sz="0" w:space="0" w:color="auto"/>
          </w:divBdr>
        </w:div>
        <w:div w:id="1378772921">
          <w:marLeft w:val="1166"/>
          <w:marRight w:val="0"/>
          <w:marTop w:val="115"/>
          <w:marBottom w:val="0"/>
          <w:divBdr>
            <w:top w:val="none" w:sz="0" w:space="0" w:color="auto"/>
            <w:left w:val="none" w:sz="0" w:space="0" w:color="auto"/>
            <w:bottom w:val="none" w:sz="0" w:space="0" w:color="auto"/>
            <w:right w:val="none" w:sz="0" w:space="0" w:color="auto"/>
          </w:divBdr>
        </w:div>
        <w:div w:id="1412044492">
          <w:marLeft w:val="547"/>
          <w:marRight w:val="0"/>
          <w:marTop w:val="134"/>
          <w:marBottom w:val="0"/>
          <w:divBdr>
            <w:top w:val="none" w:sz="0" w:space="0" w:color="auto"/>
            <w:left w:val="none" w:sz="0" w:space="0" w:color="auto"/>
            <w:bottom w:val="none" w:sz="0" w:space="0" w:color="auto"/>
            <w:right w:val="none" w:sz="0" w:space="0" w:color="auto"/>
          </w:divBdr>
        </w:div>
      </w:divsChild>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3316053">
      <w:bodyDiv w:val="1"/>
      <w:marLeft w:val="0"/>
      <w:marRight w:val="0"/>
      <w:marTop w:val="0"/>
      <w:marBottom w:val="0"/>
      <w:divBdr>
        <w:top w:val="none" w:sz="0" w:space="0" w:color="auto"/>
        <w:left w:val="none" w:sz="0" w:space="0" w:color="auto"/>
        <w:bottom w:val="none" w:sz="0" w:space="0" w:color="auto"/>
        <w:right w:val="none" w:sz="0" w:space="0" w:color="auto"/>
      </w:divBdr>
      <w:divsChild>
        <w:div w:id="296961539">
          <w:marLeft w:val="547"/>
          <w:marRight w:val="0"/>
          <w:marTop w:val="134"/>
          <w:marBottom w:val="0"/>
          <w:divBdr>
            <w:top w:val="none" w:sz="0" w:space="0" w:color="auto"/>
            <w:left w:val="none" w:sz="0" w:space="0" w:color="auto"/>
            <w:bottom w:val="none" w:sz="0" w:space="0" w:color="auto"/>
            <w:right w:val="none" w:sz="0" w:space="0" w:color="auto"/>
          </w:divBdr>
        </w:div>
        <w:div w:id="523592013">
          <w:marLeft w:val="1800"/>
          <w:marRight w:val="0"/>
          <w:marTop w:val="86"/>
          <w:marBottom w:val="0"/>
          <w:divBdr>
            <w:top w:val="none" w:sz="0" w:space="0" w:color="auto"/>
            <w:left w:val="none" w:sz="0" w:space="0" w:color="auto"/>
            <w:bottom w:val="none" w:sz="0" w:space="0" w:color="auto"/>
            <w:right w:val="none" w:sz="0" w:space="0" w:color="auto"/>
          </w:divBdr>
        </w:div>
        <w:div w:id="651181970">
          <w:marLeft w:val="1800"/>
          <w:marRight w:val="0"/>
          <w:marTop w:val="96"/>
          <w:marBottom w:val="0"/>
          <w:divBdr>
            <w:top w:val="none" w:sz="0" w:space="0" w:color="auto"/>
            <w:left w:val="none" w:sz="0" w:space="0" w:color="auto"/>
            <w:bottom w:val="none" w:sz="0" w:space="0" w:color="auto"/>
            <w:right w:val="none" w:sz="0" w:space="0" w:color="auto"/>
          </w:divBdr>
        </w:div>
        <w:div w:id="768308846">
          <w:marLeft w:val="2520"/>
          <w:marRight w:val="0"/>
          <w:marTop w:val="77"/>
          <w:marBottom w:val="0"/>
          <w:divBdr>
            <w:top w:val="none" w:sz="0" w:space="0" w:color="auto"/>
            <w:left w:val="none" w:sz="0" w:space="0" w:color="auto"/>
            <w:bottom w:val="none" w:sz="0" w:space="0" w:color="auto"/>
            <w:right w:val="none" w:sz="0" w:space="0" w:color="auto"/>
          </w:divBdr>
        </w:div>
        <w:div w:id="1477255826">
          <w:marLeft w:val="1800"/>
          <w:marRight w:val="0"/>
          <w:marTop w:val="96"/>
          <w:marBottom w:val="0"/>
          <w:divBdr>
            <w:top w:val="none" w:sz="0" w:space="0" w:color="auto"/>
            <w:left w:val="none" w:sz="0" w:space="0" w:color="auto"/>
            <w:bottom w:val="none" w:sz="0" w:space="0" w:color="auto"/>
            <w:right w:val="none" w:sz="0" w:space="0" w:color="auto"/>
          </w:divBdr>
        </w:div>
        <w:div w:id="1754011927">
          <w:marLeft w:val="2520"/>
          <w:marRight w:val="0"/>
          <w:marTop w:val="77"/>
          <w:marBottom w:val="0"/>
          <w:divBdr>
            <w:top w:val="none" w:sz="0" w:space="0" w:color="auto"/>
            <w:left w:val="none" w:sz="0" w:space="0" w:color="auto"/>
            <w:bottom w:val="none" w:sz="0" w:space="0" w:color="auto"/>
            <w:right w:val="none" w:sz="0" w:space="0" w:color="auto"/>
          </w:divBdr>
        </w:div>
        <w:div w:id="1839424291">
          <w:marLeft w:val="1166"/>
          <w:marRight w:val="0"/>
          <w:marTop w:val="115"/>
          <w:marBottom w:val="0"/>
          <w:divBdr>
            <w:top w:val="none" w:sz="0" w:space="0" w:color="auto"/>
            <w:left w:val="none" w:sz="0" w:space="0" w:color="auto"/>
            <w:bottom w:val="none" w:sz="0" w:space="0" w:color="auto"/>
            <w:right w:val="none" w:sz="0" w:space="0" w:color="auto"/>
          </w:divBdr>
        </w:div>
        <w:div w:id="2012249109">
          <w:marLeft w:val="1166"/>
          <w:marRight w:val="0"/>
          <w:marTop w:val="115"/>
          <w:marBottom w:val="0"/>
          <w:divBdr>
            <w:top w:val="none" w:sz="0" w:space="0" w:color="auto"/>
            <w:left w:val="none" w:sz="0" w:space="0" w:color="auto"/>
            <w:bottom w:val="none" w:sz="0" w:space="0" w:color="auto"/>
            <w:right w:val="none" w:sz="0" w:space="0" w:color="auto"/>
          </w:divBdr>
        </w:div>
        <w:div w:id="2115706648">
          <w:marLeft w:val="1800"/>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059731">
      <w:bodyDiv w:val="1"/>
      <w:marLeft w:val="0"/>
      <w:marRight w:val="0"/>
      <w:marTop w:val="0"/>
      <w:marBottom w:val="0"/>
      <w:divBdr>
        <w:top w:val="none" w:sz="0" w:space="0" w:color="auto"/>
        <w:left w:val="none" w:sz="0" w:space="0" w:color="auto"/>
        <w:bottom w:val="none" w:sz="0" w:space="0" w:color="auto"/>
        <w:right w:val="none" w:sz="0" w:space="0" w:color="auto"/>
      </w:divBdr>
      <w:divsChild>
        <w:div w:id="218830369">
          <w:marLeft w:val="547"/>
          <w:marRight w:val="0"/>
          <w:marTop w:val="115"/>
          <w:marBottom w:val="0"/>
          <w:divBdr>
            <w:top w:val="none" w:sz="0" w:space="0" w:color="auto"/>
            <w:left w:val="none" w:sz="0" w:space="0" w:color="auto"/>
            <w:bottom w:val="none" w:sz="0" w:space="0" w:color="auto"/>
            <w:right w:val="none" w:sz="0" w:space="0" w:color="auto"/>
          </w:divBdr>
        </w:div>
        <w:div w:id="252202568">
          <w:marLeft w:val="1166"/>
          <w:marRight w:val="0"/>
          <w:marTop w:val="96"/>
          <w:marBottom w:val="0"/>
          <w:divBdr>
            <w:top w:val="none" w:sz="0" w:space="0" w:color="auto"/>
            <w:left w:val="none" w:sz="0" w:space="0" w:color="auto"/>
            <w:bottom w:val="none" w:sz="0" w:space="0" w:color="auto"/>
            <w:right w:val="none" w:sz="0" w:space="0" w:color="auto"/>
          </w:divBdr>
        </w:div>
        <w:div w:id="601450099">
          <w:marLeft w:val="1166"/>
          <w:marRight w:val="0"/>
          <w:marTop w:val="96"/>
          <w:marBottom w:val="0"/>
          <w:divBdr>
            <w:top w:val="none" w:sz="0" w:space="0" w:color="auto"/>
            <w:left w:val="none" w:sz="0" w:space="0" w:color="auto"/>
            <w:bottom w:val="none" w:sz="0" w:space="0" w:color="auto"/>
            <w:right w:val="none" w:sz="0" w:space="0" w:color="auto"/>
          </w:divBdr>
        </w:div>
        <w:div w:id="2122259886">
          <w:marLeft w:val="1166"/>
          <w:marRight w:val="0"/>
          <w:marTop w:val="9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3385736">
      <w:bodyDiv w:val="1"/>
      <w:marLeft w:val="0"/>
      <w:marRight w:val="0"/>
      <w:marTop w:val="0"/>
      <w:marBottom w:val="0"/>
      <w:divBdr>
        <w:top w:val="none" w:sz="0" w:space="0" w:color="auto"/>
        <w:left w:val="none" w:sz="0" w:space="0" w:color="auto"/>
        <w:bottom w:val="none" w:sz="0" w:space="0" w:color="auto"/>
        <w:right w:val="none" w:sz="0" w:space="0" w:color="auto"/>
      </w:divBdr>
      <w:divsChild>
        <w:div w:id="286932058">
          <w:marLeft w:val="1166"/>
          <w:marRight w:val="0"/>
          <w:marTop w:val="106"/>
          <w:marBottom w:val="0"/>
          <w:divBdr>
            <w:top w:val="none" w:sz="0" w:space="0" w:color="auto"/>
            <w:left w:val="none" w:sz="0" w:space="0" w:color="auto"/>
            <w:bottom w:val="none" w:sz="0" w:space="0" w:color="auto"/>
            <w:right w:val="none" w:sz="0" w:space="0" w:color="auto"/>
          </w:divBdr>
        </w:div>
      </w:divsChild>
    </w:div>
    <w:div w:id="1414208013">
      <w:bodyDiv w:val="1"/>
      <w:marLeft w:val="0"/>
      <w:marRight w:val="0"/>
      <w:marTop w:val="0"/>
      <w:marBottom w:val="0"/>
      <w:divBdr>
        <w:top w:val="none" w:sz="0" w:space="0" w:color="auto"/>
        <w:left w:val="none" w:sz="0" w:space="0" w:color="auto"/>
        <w:bottom w:val="none" w:sz="0" w:space="0" w:color="auto"/>
        <w:right w:val="none" w:sz="0" w:space="0" w:color="auto"/>
      </w:divBdr>
      <w:divsChild>
        <w:div w:id="286741204">
          <w:marLeft w:val="3240"/>
          <w:marRight w:val="0"/>
          <w:marTop w:val="86"/>
          <w:marBottom w:val="0"/>
          <w:divBdr>
            <w:top w:val="none" w:sz="0" w:space="0" w:color="auto"/>
            <w:left w:val="none" w:sz="0" w:space="0" w:color="auto"/>
            <w:bottom w:val="none" w:sz="0" w:space="0" w:color="auto"/>
            <w:right w:val="none" w:sz="0" w:space="0" w:color="auto"/>
          </w:divBdr>
        </w:div>
        <w:div w:id="335153589">
          <w:marLeft w:val="2520"/>
          <w:marRight w:val="0"/>
          <w:marTop w:val="96"/>
          <w:marBottom w:val="0"/>
          <w:divBdr>
            <w:top w:val="none" w:sz="0" w:space="0" w:color="auto"/>
            <w:left w:val="none" w:sz="0" w:space="0" w:color="auto"/>
            <w:bottom w:val="none" w:sz="0" w:space="0" w:color="auto"/>
            <w:right w:val="none" w:sz="0" w:space="0" w:color="auto"/>
          </w:divBdr>
        </w:div>
        <w:div w:id="1104879069">
          <w:marLeft w:val="1800"/>
          <w:marRight w:val="0"/>
          <w:marTop w:val="115"/>
          <w:marBottom w:val="0"/>
          <w:divBdr>
            <w:top w:val="none" w:sz="0" w:space="0" w:color="auto"/>
            <w:left w:val="none" w:sz="0" w:space="0" w:color="auto"/>
            <w:bottom w:val="none" w:sz="0" w:space="0" w:color="auto"/>
            <w:right w:val="none" w:sz="0" w:space="0" w:color="auto"/>
          </w:divBdr>
        </w:div>
        <w:div w:id="1165439846">
          <w:marLeft w:val="1166"/>
          <w:marRight w:val="0"/>
          <w:marTop w:val="134"/>
          <w:marBottom w:val="0"/>
          <w:divBdr>
            <w:top w:val="none" w:sz="0" w:space="0" w:color="auto"/>
            <w:left w:val="none" w:sz="0" w:space="0" w:color="auto"/>
            <w:bottom w:val="none" w:sz="0" w:space="0" w:color="auto"/>
            <w:right w:val="none" w:sz="0" w:space="0" w:color="auto"/>
          </w:divBdr>
        </w:div>
        <w:div w:id="1566450813">
          <w:marLeft w:val="3240"/>
          <w:marRight w:val="0"/>
          <w:marTop w:val="86"/>
          <w:marBottom w:val="0"/>
          <w:divBdr>
            <w:top w:val="none" w:sz="0" w:space="0" w:color="auto"/>
            <w:left w:val="none" w:sz="0" w:space="0" w:color="auto"/>
            <w:bottom w:val="none" w:sz="0" w:space="0" w:color="auto"/>
            <w:right w:val="none" w:sz="0" w:space="0" w:color="auto"/>
          </w:divBdr>
        </w:div>
        <w:div w:id="1845629460">
          <w:marLeft w:val="3240"/>
          <w:marRight w:val="0"/>
          <w:marTop w:val="86"/>
          <w:marBottom w:val="0"/>
          <w:divBdr>
            <w:top w:val="none" w:sz="0" w:space="0" w:color="auto"/>
            <w:left w:val="none" w:sz="0" w:space="0" w:color="auto"/>
            <w:bottom w:val="none" w:sz="0" w:space="0" w:color="auto"/>
            <w:right w:val="none" w:sz="0" w:space="0" w:color="auto"/>
          </w:divBdr>
        </w:div>
      </w:divsChild>
    </w:div>
    <w:div w:id="1429038039">
      <w:bodyDiv w:val="1"/>
      <w:marLeft w:val="0"/>
      <w:marRight w:val="0"/>
      <w:marTop w:val="0"/>
      <w:marBottom w:val="0"/>
      <w:divBdr>
        <w:top w:val="none" w:sz="0" w:space="0" w:color="auto"/>
        <w:left w:val="none" w:sz="0" w:space="0" w:color="auto"/>
        <w:bottom w:val="none" w:sz="0" w:space="0" w:color="auto"/>
        <w:right w:val="none" w:sz="0" w:space="0" w:color="auto"/>
      </w:divBdr>
      <w:divsChild>
        <w:div w:id="147746742">
          <w:marLeft w:val="547"/>
          <w:marRight w:val="0"/>
          <w:marTop w:val="115"/>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1561062">
      <w:bodyDiv w:val="1"/>
      <w:marLeft w:val="0"/>
      <w:marRight w:val="0"/>
      <w:marTop w:val="0"/>
      <w:marBottom w:val="0"/>
      <w:divBdr>
        <w:top w:val="none" w:sz="0" w:space="0" w:color="auto"/>
        <w:left w:val="none" w:sz="0" w:space="0" w:color="auto"/>
        <w:bottom w:val="none" w:sz="0" w:space="0" w:color="auto"/>
        <w:right w:val="none" w:sz="0" w:space="0" w:color="auto"/>
      </w:divBdr>
    </w:div>
    <w:div w:id="1501778467">
      <w:bodyDiv w:val="1"/>
      <w:marLeft w:val="0"/>
      <w:marRight w:val="0"/>
      <w:marTop w:val="0"/>
      <w:marBottom w:val="0"/>
      <w:divBdr>
        <w:top w:val="none" w:sz="0" w:space="0" w:color="auto"/>
        <w:left w:val="none" w:sz="0" w:space="0" w:color="auto"/>
        <w:bottom w:val="none" w:sz="0" w:space="0" w:color="auto"/>
        <w:right w:val="none" w:sz="0" w:space="0" w:color="auto"/>
      </w:divBdr>
      <w:divsChild>
        <w:div w:id="200092981">
          <w:marLeft w:val="2520"/>
          <w:marRight w:val="0"/>
          <w:marTop w:val="86"/>
          <w:marBottom w:val="0"/>
          <w:divBdr>
            <w:top w:val="none" w:sz="0" w:space="0" w:color="auto"/>
            <w:left w:val="none" w:sz="0" w:space="0" w:color="auto"/>
            <w:bottom w:val="none" w:sz="0" w:space="0" w:color="auto"/>
            <w:right w:val="none" w:sz="0" w:space="0" w:color="auto"/>
          </w:divBdr>
        </w:div>
        <w:div w:id="674459452">
          <w:marLeft w:val="2520"/>
          <w:marRight w:val="0"/>
          <w:marTop w:val="86"/>
          <w:marBottom w:val="0"/>
          <w:divBdr>
            <w:top w:val="none" w:sz="0" w:space="0" w:color="auto"/>
            <w:left w:val="none" w:sz="0" w:space="0" w:color="auto"/>
            <w:bottom w:val="none" w:sz="0" w:space="0" w:color="auto"/>
            <w:right w:val="none" w:sz="0" w:space="0" w:color="auto"/>
          </w:divBdr>
        </w:div>
        <w:div w:id="1345284277">
          <w:marLeft w:val="1800"/>
          <w:marRight w:val="0"/>
          <w:marTop w:val="96"/>
          <w:marBottom w:val="0"/>
          <w:divBdr>
            <w:top w:val="none" w:sz="0" w:space="0" w:color="auto"/>
            <w:left w:val="none" w:sz="0" w:space="0" w:color="auto"/>
            <w:bottom w:val="none" w:sz="0" w:space="0" w:color="auto"/>
            <w:right w:val="none" w:sz="0" w:space="0" w:color="auto"/>
          </w:divBdr>
        </w:div>
        <w:div w:id="2099255955">
          <w:marLeft w:val="2520"/>
          <w:marRight w:val="0"/>
          <w:marTop w:val="86"/>
          <w:marBottom w:val="0"/>
          <w:divBdr>
            <w:top w:val="none" w:sz="0" w:space="0" w:color="auto"/>
            <w:left w:val="none" w:sz="0" w:space="0" w:color="auto"/>
            <w:bottom w:val="none" w:sz="0" w:space="0" w:color="auto"/>
            <w:right w:val="none" w:sz="0" w:space="0" w:color="auto"/>
          </w:divBdr>
        </w:div>
        <w:div w:id="2121365615">
          <w:marLeft w:val="1166"/>
          <w:marRight w:val="0"/>
          <w:marTop w:val="115"/>
          <w:marBottom w:val="0"/>
          <w:divBdr>
            <w:top w:val="none" w:sz="0" w:space="0" w:color="auto"/>
            <w:left w:val="none" w:sz="0" w:space="0" w:color="auto"/>
            <w:bottom w:val="none" w:sz="0" w:space="0" w:color="auto"/>
            <w:right w:val="none" w:sz="0" w:space="0" w:color="auto"/>
          </w:divBdr>
        </w:div>
      </w:divsChild>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1675770">
      <w:bodyDiv w:val="1"/>
      <w:marLeft w:val="0"/>
      <w:marRight w:val="0"/>
      <w:marTop w:val="0"/>
      <w:marBottom w:val="0"/>
      <w:divBdr>
        <w:top w:val="none" w:sz="0" w:space="0" w:color="auto"/>
        <w:left w:val="none" w:sz="0" w:space="0" w:color="auto"/>
        <w:bottom w:val="none" w:sz="0" w:space="0" w:color="auto"/>
        <w:right w:val="none" w:sz="0" w:space="0" w:color="auto"/>
      </w:divBdr>
      <w:divsChild>
        <w:div w:id="28531806">
          <w:marLeft w:val="1166"/>
          <w:marRight w:val="0"/>
          <w:marTop w:val="67"/>
          <w:marBottom w:val="0"/>
          <w:divBdr>
            <w:top w:val="none" w:sz="0" w:space="0" w:color="auto"/>
            <w:left w:val="none" w:sz="0" w:space="0" w:color="auto"/>
            <w:bottom w:val="none" w:sz="0" w:space="0" w:color="auto"/>
            <w:right w:val="none" w:sz="0" w:space="0" w:color="auto"/>
          </w:divBdr>
        </w:div>
        <w:div w:id="398524716">
          <w:marLeft w:val="1800"/>
          <w:marRight w:val="0"/>
          <w:marTop w:val="58"/>
          <w:marBottom w:val="0"/>
          <w:divBdr>
            <w:top w:val="none" w:sz="0" w:space="0" w:color="auto"/>
            <w:left w:val="none" w:sz="0" w:space="0" w:color="auto"/>
            <w:bottom w:val="none" w:sz="0" w:space="0" w:color="auto"/>
            <w:right w:val="none" w:sz="0" w:space="0" w:color="auto"/>
          </w:divBdr>
        </w:div>
        <w:div w:id="820468822">
          <w:marLeft w:val="1800"/>
          <w:marRight w:val="0"/>
          <w:marTop w:val="58"/>
          <w:marBottom w:val="0"/>
          <w:divBdr>
            <w:top w:val="none" w:sz="0" w:space="0" w:color="auto"/>
            <w:left w:val="none" w:sz="0" w:space="0" w:color="auto"/>
            <w:bottom w:val="none" w:sz="0" w:space="0" w:color="auto"/>
            <w:right w:val="none" w:sz="0" w:space="0" w:color="auto"/>
          </w:divBdr>
        </w:div>
        <w:div w:id="1095126461">
          <w:marLeft w:val="1800"/>
          <w:marRight w:val="0"/>
          <w:marTop w:val="58"/>
          <w:marBottom w:val="0"/>
          <w:divBdr>
            <w:top w:val="none" w:sz="0" w:space="0" w:color="auto"/>
            <w:left w:val="none" w:sz="0" w:space="0" w:color="auto"/>
            <w:bottom w:val="none" w:sz="0" w:space="0" w:color="auto"/>
            <w:right w:val="none" w:sz="0" w:space="0" w:color="auto"/>
          </w:divBdr>
        </w:div>
        <w:div w:id="1098477133">
          <w:marLeft w:val="547"/>
          <w:marRight w:val="0"/>
          <w:marTop w:val="86"/>
          <w:marBottom w:val="0"/>
          <w:divBdr>
            <w:top w:val="none" w:sz="0" w:space="0" w:color="auto"/>
            <w:left w:val="none" w:sz="0" w:space="0" w:color="auto"/>
            <w:bottom w:val="none" w:sz="0" w:space="0" w:color="auto"/>
            <w:right w:val="none" w:sz="0" w:space="0" w:color="auto"/>
          </w:divBdr>
        </w:div>
        <w:div w:id="1197082231">
          <w:marLeft w:val="1800"/>
          <w:marRight w:val="0"/>
          <w:marTop w:val="58"/>
          <w:marBottom w:val="0"/>
          <w:divBdr>
            <w:top w:val="none" w:sz="0" w:space="0" w:color="auto"/>
            <w:left w:val="none" w:sz="0" w:space="0" w:color="auto"/>
            <w:bottom w:val="none" w:sz="0" w:space="0" w:color="auto"/>
            <w:right w:val="none" w:sz="0" w:space="0" w:color="auto"/>
          </w:divBdr>
        </w:div>
        <w:div w:id="1347557030">
          <w:marLeft w:val="1800"/>
          <w:marRight w:val="0"/>
          <w:marTop w:val="58"/>
          <w:marBottom w:val="0"/>
          <w:divBdr>
            <w:top w:val="none" w:sz="0" w:space="0" w:color="auto"/>
            <w:left w:val="none" w:sz="0" w:space="0" w:color="auto"/>
            <w:bottom w:val="none" w:sz="0" w:space="0" w:color="auto"/>
            <w:right w:val="none" w:sz="0" w:space="0" w:color="auto"/>
          </w:divBdr>
        </w:div>
        <w:div w:id="1352954741">
          <w:marLeft w:val="1166"/>
          <w:marRight w:val="0"/>
          <w:marTop w:val="67"/>
          <w:marBottom w:val="0"/>
          <w:divBdr>
            <w:top w:val="none" w:sz="0" w:space="0" w:color="auto"/>
            <w:left w:val="none" w:sz="0" w:space="0" w:color="auto"/>
            <w:bottom w:val="none" w:sz="0" w:space="0" w:color="auto"/>
            <w:right w:val="none" w:sz="0" w:space="0" w:color="auto"/>
          </w:divBdr>
        </w:div>
        <w:div w:id="1479763975">
          <w:marLeft w:val="1800"/>
          <w:marRight w:val="0"/>
          <w:marTop w:val="58"/>
          <w:marBottom w:val="0"/>
          <w:divBdr>
            <w:top w:val="none" w:sz="0" w:space="0" w:color="auto"/>
            <w:left w:val="none" w:sz="0" w:space="0" w:color="auto"/>
            <w:bottom w:val="none" w:sz="0" w:space="0" w:color="auto"/>
            <w:right w:val="none" w:sz="0" w:space="0" w:color="auto"/>
          </w:divBdr>
        </w:div>
        <w:div w:id="1744916049">
          <w:marLeft w:val="1166"/>
          <w:marRight w:val="0"/>
          <w:marTop w:val="67"/>
          <w:marBottom w:val="0"/>
          <w:divBdr>
            <w:top w:val="none" w:sz="0" w:space="0" w:color="auto"/>
            <w:left w:val="none" w:sz="0" w:space="0" w:color="auto"/>
            <w:bottom w:val="none" w:sz="0" w:space="0" w:color="auto"/>
            <w:right w:val="none" w:sz="0" w:space="0" w:color="auto"/>
          </w:divBdr>
        </w:div>
        <w:div w:id="1788623265">
          <w:marLeft w:val="1800"/>
          <w:marRight w:val="0"/>
          <w:marTop w:val="58"/>
          <w:marBottom w:val="0"/>
          <w:divBdr>
            <w:top w:val="none" w:sz="0" w:space="0" w:color="auto"/>
            <w:left w:val="none" w:sz="0" w:space="0" w:color="auto"/>
            <w:bottom w:val="none" w:sz="0" w:space="0" w:color="auto"/>
            <w:right w:val="none" w:sz="0" w:space="0" w:color="auto"/>
          </w:divBdr>
        </w:div>
        <w:div w:id="2074308211">
          <w:marLeft w:val="1800"/>
          <w:marRight w:val="0"/>
          <w:marTop w:val="58"/>
          <w:marBottom w:val="0"/>
          <w:divBdr>
            <w:top w:val="none" w:sz="0" w:space="0" w:color="auto"/>
            <w:left w:val="none" w:sz="0" w:space="0" w:color="auto"/>
            <w:bottom w:val="none" w:sz="0" w:space="0" w:color="auto"/>
            <w:right w:val="none" w:sz="0" w:space="0" w:color="auto"/>
          </w:divBdr>
        </w:div>
        <w:div w:id="2116823380">
          <w:marLeft w:val="1800"/>
          <w:marRight w:val="0"/>
          <w:marTop w:val="58"/>
          <w:marBottom w:val="0"/>
          <w:divBdr>
            <w:top w:val="none" w:sz="0" w:space="0" w:color="auto"/>
            <w:left w:val="none" w:sz="0" w:space="0" w:color="auto"/>
            <w:bottom w:val="none" w:sz="0" w:space="0" w:color="auto"/>
            <w:right w:val="none" w:sz="0" w:space="0" w:color="auto"/>
          </w:divBdr>
        </w:div>
        <w:div w:id="2131699268">
          <w:marLeft w:val="1800"/>
          <w:marRight w:val="0"/>
          <w:marTop w:val="58"/>
          <w:marBottom w:val="0"/>
          <w:divBdr>
            <w:top w:val="none" w:sz="0" w:space="0" w:color="auto"/>
            <w:left w:val="none" w:sz="0" w:space="0" w:color="auto"/>
            <w:bottom w:val="none" w:sz="0" w:space="0" w:color="auto"/>
            <w:right w:val="none" w:sz="0" w:space="0" w:color="auto"/>
          </w:divBdr>
        </w:div>
        <w:div w:id="2133552492">
          <w:marLeft w:val="1166"/>
          <w:marRight w:val="0"/>
          <w:marTop w:val="67"/>
          <w:marBottom w:val="0"/>
          <w:divBdr>
            <w:top w:val="none" w:sz="0" w:space="0" w:color="auto"/>
            <w:left w:val="none" w:sz="0" w:space="0" w:color="auto"/>
            <w:bottom w:val="none" w:sz="0" w:space="0" w:color="auto"/>
            <w:right w:val="none" w:sz="0" w:space="0" w:color="auto"/>
          </w:divBdr>
        </w:div>
      </w:divsChild>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1454449">
      <w:bodyDiv w:val="1"/>
      <w:marLeft w:val="0"/>
      <w:marRight w:val="0"/>
      <w:marTop w:val="0"/>
      <w:marBottom w:val="0"/>
      <w:divBdr>
        <w:top w:val="none" w:sz="0" w:space="0" w:color="auto"/>
        <w:left w:val="none" w:sz="0" w:space="0" w:color="auto"/>
        <w:bottom w:val="none" w:sz="0" w:space="0" w:color="auto"/>
        <w:right w:val="none" w:sz="0" w:space="0" w:color="auto"/>
      </w:divBdr>
      <w:divsChild>
        <w:div w:id="56901023">
          <w:marLeft w:val="1166"/>
          <w:marRight w:val="0"/>
          <w:marTop w:val="96"/>
          <w:marBottom w:val="0"/>
          <w:divBdr>
            <w:top w:val="none" w:sz="0" w:space="0" w:color="auto"/>
            <w:left w:val="none" w:sz="0" w:space="0" w:color="auto"/>
            <w:bottom w:val="none" w:sz="0" w:space="0" w:color="auto"/>
            <w:right w:val="none" w:sz="0" w:space="0" w:color="auto"/>
          </w:divBdr>
        </w:div>
        <w:div w:id="132257185">
          <w:marLeft w:val="1800"/>
          <w:marRight w:val="0"/>
          <w:marTop w:val="86"/>
          <w:marBottom w:val="0"/>
          <w:divBdr>
            <w:top w:val="none" w:sz="0" w:space="0" w:color="auto"/>
            <w:left w:val="none" w:sz="0" w:space="0" w:color="auto"/>
            <w:bottom w:val="none" w:sz="0" w:space="0" w:color="auto"/>
            <w:right w:val="none" w:sz="0" w:space="0" w:color="auto"/>
          </w:divBdr>
        </w:div>
        <w:div w:id="324624694">
          <w:marLeft w:val="1800"/>
          <w:marRight w:val="0"/>
          <w:marTop w:val="86"/>
          <w:marBottom w:val="0"/>
          <w:divBdr>
            <w:top w:val="none" w:sz="0" w:space="0" w:color="auto"/>
            <w:left w:val="none" w:sz="0" w:space="0" w:color="auto"/>
            <w:bottom w:val="none" w:sz="0" w:space="0" w:color="auto"/>
            <w:right w:val="none" w:sz="0" w:space="0" w:color="auto"/>
          </w:divBdr>
        </w:div>
        <w:div w:id="370497229">
          <w:marLeft w:val="1166"/>
          <w:marRight w:val="0"/>
          <w:marTop w:val="96"/>
          <w:marBottom w:val="0"/>
          <w:divBdr>
            <w:top w:val="none" w:sz="0" w:space="0" w:color="auto"/>
            <w:left w:val="none" w:sz="0" w:space="0" w:color="auto"/>
            <w:bottom w:val="none" w:sz="0" w:space="0" w:color="auto"/>
            <w:right w:val="none" w:sz="0" w:space="0" w:color="auto"/>
          </w:divBdr>
        </w:div>
        <w:div w:id="374351443">
          <w:marLeft w:val="3240"/>
          <w:marRight w:val="0"/>
          <w:marTop w:val="77"/>
          <w:marBottom w:val="0"/>
          <w:divBdr>
            <w:top w:val="none" w:sz="0" w:space="0" w:color="auto"/>
            <w:left w:val="none" w:sz="0" w:space="0" w:color="auto"/>
            <w:bottom w:val="none" w:sz="0" w:space="0" w:color="auto"/>
            <w:right w:val="none" w:sz="0" w:space="0" w:color="auto"/>
          </w:divBdr>
        </w:div>
        <w:div w:id="415443602">
          <w:marLeft w:val="547"/>
          <w:marRight w:val="0"/>
          <w:marTop w:val="115"/>
          <w:marBottom w:val="0"/>
          <w:divBdr>
            <w:top w:val="none" w:sz="0" w:space="0" w:color="auto"/>
            <w:left w:val="none" w:sz="0" w:space="0" w:color="auto"/>
            <w:bottom w:val="none" w:sz="0" w:space="0" w:color="auto"/>
            <w:right w:val="none" w:sz="0" w:space="0" w:color="auto"/>
          </w:divBdr>
        </w:div>
        <w:div w:id="599266611">
          <w:marLeft w:val="1800"/>
          <w:marRight w:val="0"/>
          <w:marTop w:val="86"/>
          <w:marBottom w:val="0"/>
          <w:divBdr>
            <w:top w:val="none" w:sz="0" w:space="0" w:color="auto"/>
            <w:left w:val="none" w:sz="0" w:space="0" w:color="auto"/>
            <w:bottom w:val="none" w:sz="0" w:space="0" w:color="auto"/>
            <w:right w:val="none" w:sz="0" w:space="0" w:color="auto"/>
          </w:divBdr>
        </w:div>
        <w:div w:id="673799234">
          <w:marLeft w:val="2520"/>
          <w:marRight w:val="0"/>
          <w:marTop w:val="77"/>
          <w:marBottom w:val="0"/>
          <w:divBdr>
            <w:top w:val="none" w:sz="0" w:space="0" w:color="auto"/>
            <w:left w:val="none" w:sz="0" w:space="0" w:color="auto"/>
            <w:bottom w:val="none" w:sz="0" w:space="0" w:color="auto"/>
            <w:right w:val="none" w:sz="0" w:space="0" w:color="auto"/>
          </w:divBdr>
        </w:div>
        <w:div w:id="1365061283">
          <w:marLeft w:val="3240"/>
          <w:marRight w:val="0"/>
          <w:marTop w:val="77"/>
          <w:marBottom w:val="0"/>
          <w:divBdr>
            <w:top w:val="none" w:sz="0" w:space="0" w:color="auto"/>
            <w:left w:val="none" w:sz="0" w:space="0" w:color="auto"/>
            <w:bottom w:val="none" w:sz="0" w:space="0" w:color="auto"/>
            <w:right w:val="none" w:sz="0" w:space="0" w:color="auto"/>
          </w:divBdr>
        </w:div>
        <w:div w:id="1381392745">
          <w:marLeft w:val="1800"/>
          <w:marRight w:val="0"/>
          <w:marTop w:val="86"/>
          <w:marBottom w:val="0"/>
          <w:divBdr>
            <w:top w:val="none" w:sz="0" w:space="0" w:color="auto"/>
            <w:left w:val="none" w:sz="0" w:space="0" w:color="auto"/>
            <w:bottom w:val="none" w:sz="0" w:space="0" w:color="auto"/>
            <w:right w:val="none" w:sz="0" w:space="0" w:color="auto"/>
          </w:divBdr>
        </w:div>
        <w:div w:id="1446389144">
          <w:marLeft w:val="2520"/>
          <w:marRight w:val="0"/>
          <w:marTop w:val="77"/>
          <w:marBottom w:val="0"/>
          <w:divBdr>
            <w:top w:val="none" w:sz="0" w:space="0" w:color="auto"/>
            <w:left w:val="none" w:sz="0" w:space="0" w:color="auto"/>
            <w:bottom w:val="none" w:sz="0" w:space="0" w:color="auto"/>
            <w:right w:val="none" w:sz="0" w:space="0" w:color="auto"/>
          </w:divBdr>
        </w:div>
        <w:div w:id="1464732096">
          <w:marLeft w:val="2520"/>
          <w:marRight w:val="0"/>
          <w:marTop w:val="72"/>
          <w:marBottom w:val="0"/>
          <w:divBdr>
            <w:top w:val="none" w:sz="0" w:space="0" w:color="auto"/>
            <w:left w:val="none" w:sz="0" w:space="0" w:color="auto"/>
            <w:bottom w:val="none" w:sz="0" w:space="0" w:color="auto"/>
            <w:right w:val="none" w:sz="0" w:space="0" w:color="auto"/>
          </w:divBdr>
        </w:div>
      </w:divsChild>
    </w:div>
    <w:div w:id="1612007312">
      <w:bodyDiv w:val="1"/>
      <w:marLeft w:val="0"/>
      <w:marRight w:val="0"/>
      <w:marTop w:val="0"/>
      <w:marBottom w:val="0"/>
      <w:divBdr>
        <w:top w:val="none" w:sz="0" w:space="0" w:color="auto"/>
        <w:left w:val="none" w:sz="0" w:space="0" w:color="auto"/>
        <w:bottom w:val="none" w:sz="0" w:space="0" w:color="auto"/>
        <w:right w:val="none" w:sz="0" w:space="0" w:color="auto"/>
      </w:divBdr>
      <w:divsChild>
        <w:div w:id="769861397">
          <w:marLeft w:val="1166"/>
          <w:marRight w:val="0"/>
          <w:marTop w:val="115"/>
          <w:marBottom w:val="0"/>
          <w:divBdr>
            <w:top w:val="none" w:sz="0" w:space="0" w:color="auto"/>
            <w:left w:val="none" w:sz="0" w:space="0" w:color="auto"/>
            <w:bottom w:val="none" w:sz="0" w:space="0" w:color="auto"/>
            <w:right w:val="none" w:sz="0" w:space="0" w:color="auto"/>
          </w:divBdr>
        </w:div>
        <w:div w:id="1168251064">
          <w:marLeft w:val="1166"/>
          <w:marRight w:val="0"/>
          <w:marTop w:val="115"/>
          <w:marBottom w:val="0"/>
          <w:divBdr>
            <w:top w:val="none" w:sz="0" w:space="0" w:color="auto"/>
            <w:left w:val="none" w:sz="0" w:space="0" w:color="auto"/>
            <w:bottom w:val="none" w:sz="0" w:space="0" w:color="auto"/>
            <w:right w:val="none" w:sz="0" w:space="0" w:color="auto"/>
          </w:divBdr>
        </w:div>
        <w:div w:id="1453594462">
          <w:marLeft w:val="1166"/>
          <w:marRight w:val="0"/>
          <w:marTop w:val="115"/>
          <w:marBottom w:val="0"/>
          <w:divBdr>
            <w:top w:val="none" w:sz="0" w:space="0" w:color="auto"/>
            <w:left w:val="none" w:sz="0" w:space="0" w:color="auto"/>
            <w:bottom w:val="none" w:sz="0" w:space="0" w:color="auto"/>
            <w:right w:val="none" w:sz="0" w:space="0" w:color="auto"/>
          </w:divBdr>
        </w:div>
        <w:div w:id="1537815416">
          <w:marLeft w:val="547"/>
          <w:marRight w:val="0"/>
          <w:marTop w:val="130"/>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39842423">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7583272">
      <w:bodyDiv w:val="1"/>
      <w:marLeft w:val="0"/>
      <w:marRight w:val="0"/>
      <w:marTop w:val="0"/>
      <w:marBottom w:val="0"/>
      <w:divBdr>
        <w:top w:val="none" w:sz="0" w:space="0" w:color="auto"/>
        <w:left w:val="none" w:sz="0" w:space="0" w:color="auto"/>
        <w:bottom w:val="none" w:sz="0" w:space="0" w:color="auto"/>
        <w:right w:val="none" w:sz="0" w:space="0" w:color="auto"/>
      </w:divBdr>
      <w:divsChild>
        <w:div w:id="994920198">
          <w:marLeft w:val="547"/>
          <w:marRight w:val="0"/>
          <w:marTop w:val="106"/>
          <w:marBottom w:val="0"/>
          <w:divBdr>
            <w:top w:val="none" w:sz="0" w:space="0" w:color="auto"/>
            <w:left w:val="none" w:sz="0" w:space="0" w:color="auto"/>
            <w:bottom w:val="none" w:sz="0" w:space="0" w:color="auto"/>
            <w:right w:val="none" w:sz="0" w:space="0" w:color="auto"/>
          </w:divBdr>
        </w:div>
        <w:div w:id="1081367749">
          <w:marLeft w:val="1800"/>
          <w:marRight w:val="0"/>
          <w:marTop w:val="82"/>
          <w:marBottom w:val="0"/>
          <w:divBdr>
            <w:top w:val="none" w:sz="0" w:space="0" w:color="auto"/>
            <w:left w:val="none" w:sz="0" w:space="0" w:color="auto"/>
            <w:bottom w:val="none" w:sz="0" w:space="0" w:color="auto"/>
            <w:right w:val="none" w:sz="0" w:space="0" w:color="auto"/>
          </w:divBdr>
        </w:div>
        <w:div w:id="1224489395">
          <w:marLeft w:val="1166"/>
          <w:marRight w:val="0"/>
          <w:marTop w:val="91"/>
          <w:marBottom w:val="0"/>
          <w:divBdr>
            <w:top w:val="none" w:sz="0" w:space="0" w:color="auto"/>
            <w:left w:val="none" w:sz="0" w:space="0" w:color="auto"/>
            <w:bottom w:val="none" w:sz="0" w:space="0" w:color="auto"/>
            <w:right w:val="none" w:sz="0" w:space="0" w:color="auto"/>
          </w:divBdr>
        </w:div>
        <w:div w:id="1573468522">
          <w:marLeft w:val="1800"/>
          <w:marRight w:val="0"/>
          <w:marTop w:val="86"/>
          <w:marBottom w:val="0"/>
          <w:divBdr>
            <w:top w:val="none" w:sz="0" w:space="0" w:color="auto"/>
            <w:left w:val="none" w:sz="0" w:space="0" w:color="auto"/>
            <w:bottom w:val="none" w:sz="0" w:space="0" w:color="auto"/>
            <w:right w:val="none" w:sz="0" w:space="0" w:color="auto"/>
          </w:divBdr>
        </w:div>
        <w:div w:id="1884251147">
          <w:marLeft w:val="1166"/>
          <w:marRight w:val="0"/>
          <w:marTop w:val="91"/>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2683691">
      <w:bodyDiv w:val="1"/>
      <w:marLeft w:val="0"/>
      <w:marRight w:val="0"/>
      <w:marTop w:val="0"/>
      <w:marBottom w:val="0"/>
      <w:divBdr>
        <w:top w:val="none" w:sz="0" w:space="0" w:color="auto"/>
        <w:left w:val="none" w:sz="0" w:space="0" w:color="auto"/>
        <w:bottom w:val="none" w:sz="0" w:space="0" w:color="auto"/>
        <w:right w:val="none" w:sz="0" w:space="0" w:color="auto"/>
      </w:divBdr>
      <w:divsChild>
        <w:div w:id="437454014">
          <w:marLeft w:val="1166"/>
          <w:marRight w:val="0"/>
          <w:marTop w:val="115"/>
          <w:marBottom w:val="0"/>
          <w:divBdr>
            <w:top w:val="none" w:sz="0" w:space="0" w:color="auto"/>
            <w:left w:val="none" w:sz="0" w:space="0" w:color="auto"/>
            <w:bottom w:val="none" w:sz="0" w:space="0" w:color="auto"/>
            <w:right w:val="none" w:sz="0" w:space="0" w:color="auto"/>
          </w:divBdr>
        </w:div>
        <w:div w:id="959336005">
          <w:marLeft w:val="1166"/>
          <w:marRight w:val="0"/>
          <w:marTop w:val="115"/>
          <w:marBottom w:val="0"/>
          <w:divBdr>
            <w:top w:val="none" w:sz="0" w:space="0" w:color="auto"/>
            <w:left w:val="none" w:sz="0" w:space="0" w:color="auto"/>
            <w:bottom w:val="none" w:sz="0" w:space="0" w:color="auto"/>
            <w:right w:val="none" w:sz="0" w:space="0" w:color="auto"/>
          </w:divBdr>
        </w:div>
        <w:div w:id="1561742631">
          <w:marLeft w:val="1800"/>
          <w:marRight w:val="0"/>
          <w:marTop w:val="96"/>
          <w:marBottom w:val="0"/>
          <w:divBdr>
            <w:top w:val="none" w:sz="0" w:space="0" w:color="auto"/>
            <w:left w:val="none" w:sz="0" w:space="0" w:color="auto"/>
            <w:bottom w:val="none" w:sz="0" w:space="0" w:color="auto"/>
            <w:right w:val="none" w:sz="0" w:space="0" w:color="auto"/>
          </w:divBdr>
        </w:div>
        <w:div w:id="1609311889">
          <w:marLeft w:val="547"/>
          <w:marRight w:val="0"/>
          <w:marTop w:val="144"/>
          <w:marBottom w:val="0"/>
          <w:divBdr>
            <w:top w:val="none" w:sz="0" w:space="0" w:color="auto"/>
            <w:left w:val="none" w:sz="0" w:space="0" w:color="auto"/>
            <w:bottom w:val="none" w:sz="0" w:space="0" w:color="auto"/>
            <w:right w:val="none" w:sz="0" w:space="0" w:color="auto"/>
          </w:divBdr>
        </w:div>
      </w:divsChild>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0597942">
      <w:bodyDiv w:val="1"/>
      <w:marLeft w:val="0"/>
      <w:marRight w:val="0"/>
      <w:marTop w:val="0"/>
      <w:marBottom w:val="0"/>
      <w:divBdr>
        <w:top w:val="none" w:sz="0" w:space="0" w:color="auto"/>
        <w:left w:val="none" w:sz="0" w:space="0" w:color="auto"/>
        <w:bottom w:val="none" w:sz="0" w:space="0" w:color="auto"/>
        <w:right w:val="none" w:sz="0" w:space="0" w:color="auto"/>
      </w:divBdr>
      <w:divsChild>
        <w:div w:id="321158959">
          <w:marLeft w:val="1166"/>
          <w:marRight w:val="0"/>
          <w:marTop w:val="96"/>
          <w:marBottom w:val="0"/>
          <w:divBdr>
            <w:top w:val="none" w:sz="0" w:space="0" w:color="auto"/>
            <w:left w:val="none" w:sz="0" w:space="0" w:color="auto"/>
            <w:bottom w:val="none" w:sz="0" w:space="0" w:color="auto"/>
            <w:right w:val="none" w:sz="0" w:space="0" w:color="auto"/>
          </w:divBdr>
        </w:div>
        <w:div w:id="785586687">
          <w:marLeft w:val="547"/>
          <w:marRight w:val="0"/>
          <w:marTop w:val="115"/>
          <w:marBottom w:val="0"/>
          <w:divBdr>
            <w:top w:val="none" w:sz="0" w:space="0" w:color="auto"/>
            <w:left w:val="none" w:sz="0" w:space="0" w:color="auto"/>
            <w:bottom w:val="none" w:sz="0" w:space="0" w:color="auto"/>
            <w:right w:val="none" w:sz="0" w:space="0" w:color="auto"/>
          </w:divBdr>
        </w:div>
        <w:div w:id="1485706526">
          <w:marLeft w:val="1166"/>
          <w:marRight w:val="0"/>
          <w:marTop w:val="96"/>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796824629">
      <w:bodyDiv w:val="1"/>
      <w:marLeft w:val="0"/>
      <w:marRight w:val="0"/>
      <w:marTop w:val="0"/>
      <w:marBottom w:val="0"/>
      <w:divBdr>
        <w:top w:val="none" w:sz="0" w:space="0" w:color="auto"/>
        <w:left w:val="none" w:sz="0" w:space="0" w:color="auto"/>
        <w:bottom w:val="none" w:sz="0" w:space="0" w:color="auto"/>
        <w:right w:val="none" w:sz="0" w:space="0" w:color="auto"/>
      </w:divBdr>
      <w:divsChild>
        <w:div w:id="167601780">
          <w:marLeft w:val="1166"/>
          <w:marRight w:val="0"/>
          <w:marTop w:val="115"/>
          <w:marBottom w:val="0"/>
          <w:divBdr>
            <w:top w:val="none" w:sz="0" w:space="0" w:color="auto"/>
            <w:left w:val="none" w:sz="0" w:space="0" w:color="auto"/>
            <w:bottom w:val="none" w:sz="0" w:space="0" w:color="auto"/>
            <w:right w:val="none" w:sz="0" w:space="0" w:color="auto"/>
          </w:divBdr>
        </w:div>
        <w:div w:id="167603761">
          <w:marLeft w:val="547"/>
          <w:marRight w:val="0"/>
          <w:marTop w:val="134"/>
          <w:marBottom w:val="0"/>
          <w:divBdr>
            <w:top w:val="none" w:sz="0" w:space="0" w:color="auto"/>
            <w:left w:val="none" w:sz="0" w:space="0" w:color="auto"/>
            <w:bottom w:val="none" w:sz="0" w:space="0" w:color="auto"/>
            <w:right w:val="none" w:sz="0" w:space="0" w:color="auto"/>
          </w:divBdr>
        </w:div>
        <w:div w:id="333461798">
          <w:marLeft w:val="1800"/>
          <w:marRight w:val="0"/>
          <w:marTop w:val="96"/>
          <w:marBottom w:val="0"/>
          <w:divBdr>
            <w:top w:val="none" w:sz="0" w:space="0" w:color="auto"/>
            <w:left w:val="none" w:sz="0" w:space="0" w:color="auto"/>
            <w:bottom w:val="none" w:sz="0" w:space="0" w:color="auto"/>
            <w:right w:val="none" w:sz="0" w:space="0" w:color="auto"/>
          </w:divBdr>
        </w:div>
        <w:div w:id="959922596">
          <w:marLeft w:val="1166"/>
          <w:marRight w:val="0"/>
          <w:marTop w:val="115"/>
          <w:marBottom w:val="0"/>
          <w:divBdr>
            <w:top w:val="none" w:sz="0" w:space="0" w:color="auto"/>
            <w:left w:val="none" w:sz="0" w:space="0" w:color="auto"/>
            <w:bottom w:val="none" w:sz="0" w:space="0" w:color="auto"/>
            <w:right w:val="none" w:sz="0" w:space="0" w:color="auto"/>
          </w:divBdr>
        </w:div>
        <w:div w:id="1122071883">
          <w:marLeft w:val="1800"/>
          <w:marRight w:val="0"/>
          <w:marTop w:val="96"/>
          <w:marBottom w:val="0"/>
          <w:divBdr>
            <w:top w:val="none" w:sz="0" w:space="0" w:color="auto"/>
            <w:left w:val="none" w:sz="0" w:space="0" w:color="auto"/>
            <w:bottom w:val="none" w:sz="0" w:space="0" w:color="auto"/>
            <w:right w:val="none" w:sz="0" w:space="0" w:color="auto"/>
          </w:divBdr>
        </w:div>
        <w:div w:id="1293486665">
          <w:marLeft w:val="1800"/>
          <w:marRight w:val="0"/>
          <w:marTop w:val="96"/>
          <w:marBottom w:val="0"/>
          <w:divBdr>
            <w:top w:val="none" w:sz="0" w:space="0" w:color="auto"/>
            <w:left w:val="none" w:sz="0" w:space="0" w:color="auto"/>
            <w:bottom w:val="none" w:sz="0" w:space="0" w:color="auto"/>
            <w:right w:val="none" w:sz="0" w:space="0" w:color="auto"/>
          </w:divBdr>
        </w:div>
        <w:div w:id="1357851637">
          <w:marLeft w:val="1800"/>
          <w:marRight w:val="0"/>
          <w:marTop w:val="96"/>
          <w:marBottom w:val="0"/>
          <w:divBdr>
            <w:top w:val="none" w:sz="0" w:space="0" w:color="auto"/>
            <w:left w:val="none" w:sz="0" w:space="0" w:color="auto"/>
            <w:bottom w:val="none" w:sz="0" w:space="0" w:color="auto"/>
            <w:right w:val="none" w:sz="0" w:space="0" w:color="auto"/>
          </w:divBdr>
        </w:div>
        <w:div w:id="1471748955">
          <w:marLeft w:val="1166"/>
          <w:marRight w:val="0"/>
          <w:marTop w:val="115"/>
          <w:marBottom w:val="0"/>
          <w:divBdr>
            <w:top w:val="none" w:sz="0" w:space="0" w:color="auto"/>
            <w:left w:val="none" w:sz="0" w:space="0" w:color="auto"/>
            <w:bottom w:val="none" w:sz="0" w:space="0" w:color="auto"/>
            <w:right w:val="none" w:sz="0" w:space="0" w:color="auto"/>
          </w:divBdr>
        </w:div>
        <w:div w:id="1933851032">
          <w:marLeft w:val="547"/>
          <w:marRight w:val="0"/>
          <w:marTop w:val="134"/>
          <w:marBottom w:val="0"/>
          <w:divBdr>
            <w:top w:val="none" w:sz="0" w:space="0" w:color="auto"/>
            <w:left w:val="none" w:sz="0" w:space="0" w:color="auto"/>
            <w:bottom w:val="none" w:sz="0" w:space="0" w:color="auto"/>
            <w:right w:val="none" w:sz="0" w:space="0" w:color="auto"/>
          </w:divBdr>
        </w:div>
      </w:divsChild>
    </w:div>
    <w:div w:id="1802531377">
      <w:bodyDiv w:val="1"/>
      <w:marLeft w:val="0"/>
      <w:marRight w:val="0"/>
      <w:marTop w:val="0"/>
      <w:marBottom w:val="0"/>
      <w:divBdr>
        <w:top w:val="none" w:sz="0" w:space="0" w:color="auto"/>
        <w:left w:val="none" w:sz="0" w:space="0" w:color="auto"/>
        <w:bottom w:val="none" w:sz="0" w:space="0" w:color="auto"/>
        <w:right w:val="none" w:sz="0" w:space="0" w:color="auto"/>
      </w:divBdr>
      <w:divsChild>
        <w:div w:id="92938929">
          <w:marLeft w:val="547"/>
          <w:marRight w:val="0"/>
          <w:marTop w:val="120"/>
          <w:marBottom w:val="0"/>
          <w:divBdr>
            <w:top w:val="none" w:sz="0" w:space="0" w:color="auto"/>
            <w:left w:val="none" w:sz="0" w:space="0" w:color="auto"/>
            <w:bottom w:val="none" w:sz="0" w:space="0" w:color="auto"/>
            <w:right w:val="none" w:sz="0" w:space="0" w:color="auto"/>
          </w:divBdr>
        </w:div>
        <w:div w:id="237137613">
          <w:marLeft w:val="1800"/>
          <w:marRight w:val="0"/>
          <w:marTop w:val="91"/>
          <w:marBottom w:val="0"/>
          <w:divBdr>
            <w:top w:val="none" w:sz="0" w:space="0" w:color="auto"/>
            <w:left w:val="none" w:sz="0" w:space="0" w:color="auto"/>
            <w:bottom w:val="none" w:sz="0" w:space="0" w:color="auto"/>
            <w:right w:val="none" w:sz="0" w:space="0" w:color="auto"/>
          </w:divBdr>
        </w:div>
        <w:div w:id="586352073">
          <w:marLeft w:val="1166"/>
          <w:marRight w:val="0"/>
          <w:marTop w:val="106"/>
          <w:marBottom w:val="0"/>
          <w:divBdr>
            <w:top w:val="none" w:sz="0" w:space="0" w:color="auto"/>
            <w:left w:val="none" w:sz="0" w:space="0" w:color="auto"/>
            <w:bottom w:val="none" w:sz="0" w:space="0" w:color="auto"/>
            <w:right w:val="none" w:sz="0" w:space="0" w:color="auto"/>
          </w:divBdr>
        </w:div>
        <w:div w:id="799882710">
          <w:marLeft w:val="1800"/>
          <w:marRight w:val="0"/>
          <w:marTop w:val="91"/>
          <w:marBottom w:val="0"/>
          <w:divBdr>
            <w:top w:val="none" w:sz="0" w:space="0" w:color="auto"/>
            <w:left w:val="none" w:sz="0" w:space="0" w:color="auto"/>
            <w:bottom w:val="none" w:sz="0" w:space="0" w:color="auto"/>
            <w:right w:val="none" w:sz="0" w:space="0" w:color="auto"/>
          </w:divBdr>
        </w:div>
        <w:div w:id="946733202">
          <w:marLeft w:val="547"/>
          <w:marRight w:val="0"/>
          <w:marTop w:val="120"/>
          <w:marBottom w:val="0"/>
          <w:divBdr>
            <w:top w:val="none" w:sz="0" w:space="0" w:color="auto"/>
            <w:left w:val="none" w:sz="0" w:space="0" w:color="auto"/>
            <w:bottom w:val="none" w:sz="0" w:space="0" w:color="auto"/>
            <w:right w:val="none" w:sz="0" w:space="0" w:color="auto"/>
          </w:divBdr>
        </w:div>
        <w:div w:id="1037511813">
          <w:marLeft w:val="1166"/>
          <w:marRight w:val="0"/>
          <w:marTop w:val="106"/>
          <w:marBottom w:val="0"/>
          <w:divBdr>
            <w:top w:val="none" w:sz="0" w:space="0" w:color="auto"/>
            <w:left w:val="none" w:sz="0" w:space="0" w:color="auto"/>
            <w:bottom w:val="none" w:sz="0" w:space="0" w:color="auto"/>
            <w:right w:val="none" w:sz="0" w:space="0" w:color="auto"/>
          </w:divBdr>
        </w:div>
        <w:div w:id="1527593113">
          <w:marLeft w:val="1166"/>
          <w:marRight w:val="0"/>
          <w:marTop w:val="106"/>
          <w:marBottom w:val="0"/>
          <w:divBdr>
            <w:top w:val="none" w:sz="0" w:space="0" w:color="auto"/>
            <w:left w:val="none" w:sz="0" w:space="0" w:color="auto"/>
            <w:bottom w:val="none" w:sz="0" w:space="0" w:color="auto"/>
            <w:right w:val="none" w:sz="0" w:space="0" w:color="auto"/>
          </w:divBdr>
        </w:div>
        <w:div w:id="1563827245">
          <w:marLeft w:val="1166"/>
          <w:marRight w:val="0"/>
          <w:marTop w:val="106"/>
          <w:marBottom w:val="0"/>
          <w:divBdr>
            <w:top w:val="none" w:sz="0" w:space="0" w:color="auto"/>
            <w:left w:val="none" w:sz="0" w:space="0" w:color="auto"/>
            <w:bottom w:val="none" w:sz="0" w:space="0" w:color="auto"/>
            <w:right w:val="none" w:sz="0" w:space="0" w:color="auto"/>
          </w:divBdr>
        </w:div>
        <w:div w:id="2002613993">
          <w:marLeft w:val="1166"/>
          <w:marRight w:val="0"/>
          <w:marTop w:val="106"/>
          <w:marBottom w:val="0"/>
          <w:divBdr>
            <w:top w:val="none" w:sz="0" w:space="0" w:color="auto"/>
            <w:left w:val="none" w:sz="0" w:space="0" w:color="auto"/>
            <w:bottom w:val="none" w:sz="0" w:space="0" w:color="auto"/>
            <w:right w:val="none" w:sz="0" w:space="0" w:color="auto"/>
          </w:divBdr>
        </w:div>
      </w:divsChild>
    </w:div>
    <w:div w:id="1809668917">
      <w:bodyDiv w:val="1"/>
      <w:marLeft w:val="0"/>
      <w:marRight w:val="0"/>
      <w:marTop w:val="0"/>
      <w:marBottom w:val="0"/>
      <w:divBdr>
        <w:top w:val="none" w:sz="0" w:space="0" w:color="auto"/>
        <w:left w:val="none" w:sz="0" w:space="0" w:color="auto"/>
        <w:bottom w:val="none" w:sz="0" w:space="0" w:color="auto"/>
        <w:right w:val="none" w:sz="0" w:space="0" w:color="auto"/>
      </w:divBdr>
    </w:div>
    <w:div w:id="1810628678">
      <w:bodyDiv w:val="1"/>
      <w:marLeft w:val="0"/>
      <w:marRight w:val="0"/>
      <w:marTop w:val="0"/>
      <w:marBottom w:val="0"/>
      <w:divBdr>
        <w:top w:val="none" w:sz="0" w:space="0" w:color="auto"/>
        <w:left w:val="none" w:sz="0" w:space="0" w:color="auto"/>
        <w:bottom w:val="none" w:sz="0" w:space="0" w:color="auto"/>
        <w:right w:val="none" w:sz="0" w:space="0" w:color="auto"/>
      </w:divBdr>
      <w:divsChild>
        <w:div w:id="160434486">
          <w:marLeft w:val="1166"/>
          <w:marRight w:val="0"/>
          <w:marTop w:val="106"/>
          <w:marBottom w:val="0"/>
          <w:divBdr>
            <w:top w:val="none" w:sz="0" w:space="0" w:color="auto"/>
            <w:left w:val="none" w:sz="0" w:space="0" w:color="auto"/>
            <w:bottom w:val="none" w:sz="0" w:space="0" w:color="auto"/>
            <w:right w:val="none" w:sz="0" w:space="0" w:color="auto"/>
          </w:divBdr>
        </w:div>
        <w:div w:id="398401519">
          <w:marLeft w:val="1166"/>
          <w:marRight w:val="0"/>
          <w:marTop w:val="96"/>
          <w:marBottom w:val="0"/>
          <w:divBdr>
            <w:top w:val="none" w:sz="0" w:space="0" w:color="auto"/>
            <w:left w:val="none" w:sz="0" w:space="0" w:color="auto"/>
            <w:bottom w:val="none" w:sz="0" w:space="0" w:color="auto"/>
            <w:right w:val="none" w:sz="0" w:space="0" w:color="auto"/>
          </w:divBdr>
        </w:div>
        <w:div w:id="417486481">
          <w:marLeft w:val="1166"/>
          <w:marRight w:val="0"/>
          <w:marTop w:val="106"/>
          <w:marBottom w:val="0"/>
          <w:divBdr>
            <w:top w:val="none" w:sz="0" w:space="0" w:color="auto"/>
            <w:left w:val="none" w:sz="0" w:space="0" w:color="auto"/>
            <w:bottom w:val="none" w:sz="0" w:space="0" w:color="auto"/>
            <w:right w:val="none" w:sz="0" w:space="0" w:color="auto"/>
          </w:divBdr>
        </w:div>
        <w:div w:id="868760849">
          <w:marLeft w:val="547"/>
          <w:marRight w:val="0"/>
          <w:marTop w:val="115"/>
          <w:marBottom w:val="0"/>
          <w:divBdr>
            <w:top w:val="none" w:sz="0" w:space="0" w:color="auto"/>
            <w:left w:val="none" w:sz="0" w:space="0" w:color="auto"/>
            <w:bottom w:val="none" w:sz="0" w:space="0" w:color="auto"/>
            <w:right w:val="none" w:sz="0" w:space="0" w:color="auto"/>
          </w:divBdr>
        </w:div>
        <w:div w:id="1005548285">
          <w:marLeft w:val="1166"/>
          <w:marRight w:val="0"/>
          <w:marTop w:val="96"/>
          <w:marBottom w:val="0"/>
          <w:divBdr>
            <w:top w:val="none" w:sz="0" w:space="0" w:color="auto"/>
            <w:left w:val="none" w:sz="0" w:space="0" w:color="auto"/>
            <w:bottom w:val="none" w:sz="0" w:space="0" w:color="auto"/>
            <w:right w:val="none" w:sz="0" w:space="0" w:color="auto"/>
          </w:divBdr>
        </w:div>
        <w:div w:id="1459372602">
          <w:marLeft w:val="547"/>
          <w:marRight w:val="0"/>
          <w:marTop w:val="115"/>
          <w:marBottom w:val="0"/>
          <w:divBdr>
            <w:top w:val="none" w:sz="0" w:space="0" w:color="auto"/>
            <w:left w:val="none" w:sz="0" w:space="0" w:color="auto"/>
            <w:bottom w:val="none" w:sz="0" w:space="0" w:color="auto"/>
            <w:right w:val="none" w:sz="0" w:space="0" w:color="auto"/>
          </w:divBdr>
        </w:div>
        <w:div w:id="2023699800">
          <w:marLeft w:val="1166"/>
          <w:marRight w:val="0"/>
          <w:marTop w:val="96"/>
          <w:marBottom w:val="0"/>
          <w:divBdr>
            <w:top w:val="none" w:sz="0" w:space="0" w:color="auto"/>
            <w:left w:val="none" w:sz="0" w:space="0" w:color="auto"/>
            <w:bottom w:val="none" w:sz="0" w:space="0" w:color="auto"/>
            <w:right w:val="none" w:sz="0" w:space="0" w:color="auto"/>
          </w:divBdr>
        </w:div>
        <w:div w:id="2083290308">
          <w:marLeft w:val="1166"/>
          <w:marRight w:val="0"/>
          <w:marTop w:val="96"/>
          <w:marBottom w:val="0"/>
          <w:divBdr>
            <w:top w:val="none" w:sz="0" w:space="0" w:color="auto"/>
            <w:left w:val="none" w:sz="0" w:space="0" w:color="auto"/>
            <w:bottom w:val="none" w:sz="0" w:space="0" w:color="auto"/>
            <w:right w:val="none" w:sz="0" w:space="0" w:color="auto"/>
          </w:divBdr>
        </w:div>
      </w:divsChild>
    </w:div>
    <w:div w:id="1829863212">
      <w:bodyDiv w:val="1"/>
      <w:marLeft w:val="0"/>
      <w:marRight w:val="0"/>
      <w:marTop w:val="0"/>
      <w:marBottom w:val="0"/>
      <w:divBdr>
        <w:top w:val="none" w:sz="0" w:space="0" w:color="auto"/>
        <w:left w:val="none" w:sz="0" w:space="0" w:color="auto"/>
        <w:bottom w:val="none" w:sz="0" w:space="0" w:color="auto"/>
        <w:right w:val="none" w:sz="0" w:space="0" w:color="auto"/>
      </w:divBdr>
      <w:divsChild>
        <w:div w:id="610284953">
          <w:marLeft w:val="1800"/>
          <w:marRight w:val="0"/>
          <w:marTop w:val="96"/>
          <w:marBottom w:val="0"/>
          <w:divBdr>
            <w:top w:val="none" w:sz="0" w:space="0" w:color="auto"/>
            <w:left w:val="none" w:sz="0" w:space="0" w:color="auto"/>
            <w:bottom w:val="none" w:sz="0" w:space="0" w:color="auto"/>
            <w:right w:val="none" w:sz="0" w:space="0" w:color="auto"/>
          </w:divBdr>
        </w:div>
        <w:div w:id="847407677">
          <w:marLeft w:val="2520"/>
          <w:marRight w:val="0"/>
          <w:marTop w:val="86"/>
          <w:marBottom w:val="0"/>
          <w:divBdr>
            <w:top w:val="none" w:sz="0" w:space="0" w:color="auto"/>
            <w:left w:val="none" w:sz="0" w:space="0" w:color="auto"/>
            <w:bottom w:val="none" w:sz="0" w:space="0" w:color="auto"/>
            <w:right w:val="none" w:sz="0" w:space="0" w:color="auto"/>
          </w:divBdr>
        </w:div>
        <w:div w:id="967786046">
          <w:marLeft w:val="1166"/>
          <w:marRight w:val="0"/>
          <w:marTop w:val="115"/>
          <w:marBottom w:val="0"/>
          <w:divBdr>
            <w:top w:val="none" w:sz="0" w:space="0" w:color="auto"/>
            <w:left w:val="none" w:sz="0" w:space="0" w:color="auto"/>
            <w:bottom w:val="none" w:sz="0" w:space="0" w:color="auto"/>
            <w:right w:val="none" w:sz="0" w:space="0" w:color="auto"/>
          </w:divBdr>
        </w:div>
        <w:div w:id="1333071549">
          <w:marLeft w:val="1800"/>
          <w:marRight w:val="0"/>
          <w:marTop w:val="96"/>
          <w:marBottom w:val="0"/>
          <w:divBdr>
            <w:top w:val="none" w:sz="0" w:space="0" w:color="auto"/>
            <w:left w:val="none" w:sz="0" w:space="0" w:color="auto"/>
            <w:bottom w:val="none" w:sz="0" w:space="0" w:color="auto"/>
            <w:right w:val="none" w:sz="0" w:space="0" w:color="auto"/>
          </w:divBdr>
        </w:div>
        <w:div w:id="1989238095">
          <w:marLeft w:val="2520"/>
          <w:marRight w:val="0"/>
          <w:marTop w:val="86"/>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2322301">
      <w:bodyDiv w:val="1"/>
      <w:marLeft w:val="0"/>
      <w:marRight w:val="0"/>
      <w:marTop w:val="0"/>
      <w:marBottom w:val="0"/>
      <w:divBdr>
        <w:top w:val="none" w:sz="0" w:space="0" w:color="auto"/>
        <w:left w:val="none" w:sz="0" w:space="0" w:color="auto"/>
        <w:bottom w:val="none" w:sz="0" w:space="0" w:color="auto"/>
        <w:right w:val="none" w:sz="0" w:space="0" w:color="auto"/>
      </w:divBdr>
      <w:divsChild>
        <w:div w:id="46495700">
          <w:marLeft w:val="2520"/>
          <w:marRight w:val="0"/>
          <w:marTop w:val="86"/>
          <w:marBottom w:val="0"/>
          <w:divBdr>
            <w:top w:val="none" w:sz="0" w:space="0" w:color="auto"/>
            <w:left w:val="none" w:sz="0" w:space="0" w:color="auto"/>
            <w:bottom w:val="none" w:sz="0" w:space="0" w:color="auto"/>
            <w:right w:val="none" w:sz="0" w:space="0" w:color="auto"/>
          </w:divBdr>
        </w:div>
        <w:div w:id="92819388">
          <w:marLeft w:val="2520"/>
          <w:marRight w:val="0"/>
          <w:marTop w:val="86"/>
          <w:marBottom w:val="0"/>
          <w:divBdr>
            <w:top w:val="none" w:sz="0" w:space="0" w:color="auto"/>
            <w:left w:val="none" w:sz="0" w:space="0" w:color="auto"/>
            <w:bottom w:val="none" w:sz="0" w:space="0" w:color="auto"/>
            <w:right w:val="none" w:sz="0" w:space="0" w:color="auto"/>
          </w:divBdr>
        </w:div>
        <w:div w:id="541478698">
          <w:marLeft w:val="1166"/>
          <w:marRight w:val="0"/>
          <w:marTop w:val="115"/>
          <w:marBottom w:val="0"/>
          <w:divBdr>
            <w:top w:val="none" w:sz="0" w:space="0" w:color="auto"/>
            <w:left w:val="none" w:sz="0" w:space="0" w:color="auto"/>
            <w:bottom w:val="none" w:sz="0" w:space="0" w:color="auto"/>
            <w:right w:val="none" w:sz="0" w:space="0" w:color="auto"/>
          </w:divBdr>
        </w:div>
        <w:div w:id="714157646">
          <w:marLeft w:val="547"/>
          <w:marRight w:val="0"/>
          <w:marTop w:val="134"/>
          <w:marBottom w:val="0"/>
          <w:divBdr>
            <w:top w:val="none" w:sz="0" w:space="0" w:color="auto"/>
            <w:left w:val="none" w:sz="0" w:space="0" w:color="auto"/>
            <w:bottom w:val="none" w:sz="0" w:space="0" w:color="auto"/>
            <w:right w:val="none" w:sz="0" w:space="0" w:color="auto"/>
          </w:divBdr>
        </w:div>
        <w:div w:id="813257178">
          <w:marLeft w:val="1800"/>
          <w:marRight w:val="0"/>
          <w:marTop w:val="96"/>
          <w:marBottom w:val="0"/>
          <w:divBdr>
            <w:top w:val="none" w:sz="0" w:space="0" w:color="auto"/>
            <w:left w:val="none" w:sz="0" w:space="0" w:color="auto"/>
            <w:bottom w:val="none" w:sz="0" w:space="0" w:color="auto"/>
            <w:right w:val="none" w:sz="0" w:space="0" w:color="auto"/>
          </w:divBdr>
        </w:div>
        <w:div w:id="1036347132">
          <w:marLeft w:val="2520"/>
          <w:marRight w:val="0"/>
          <w:marTop w:val="86"/>
          <w:marBottom w:val="0"/>
          <w:divBdr>
            <w:top w:val="none" w:sz="0" w:space="0" w:color="auto"/>
            <w:left w:val="none" w:sz="0" w:space="0" w:color="auto"/>
            <w:bottom w:val="none" w:sz="0" w:space="0" w:color="auto"/>
            <w:right w:val="none" w:sz="0" w:space="0" w:color="auto"/>
          </w:divBdr>
        </w:div>
      </w:divsChild>
    </w:div>
    <w:div w:id="2075155977">
      <w:bodyDiv w:val="1"/>
      <w:marLeft w:val="0"/>
      <w:marRight w:val="0"/>
      <w:marTop w:val="0"/>
      <w:marBottom w:val="0"/>
      <w:divBdr>
        <w:top w:val="none" w:sz="0" w:space="0" w:color="auto"/>
        <w:left w:val="none" w:sz="0" w:space="0" w:color="auto"/>
        <w:bottom w:val="none" w:sz="0" w:space="0" w:color="auto"/>
        <w:right w:val="none" w:sz="0" w:space="0" w:color="auto"/>
      </w:divBdr>
      <w:divsChild>
        <w:div w:id="31615096">
          <w:marLeft w:val="2261"/>
          <w:marRight w:val="0"/>
          <w:marTop w:val="60"/>
          <w:marBottom w:val="0"/>
          <w:divBdr>
            <w:top w:val="none" w:sz="0" w:space="0" w:color="auto"/>
            <w:left w:val="none" w:sz="0" w:space="0" w:color="auto"/>
            <w:bottom w:val="none" w:sz="0" w:space="0" w:color="auto"/>
            <w:right w:val="none" w:sz="0" w:space="0" w:color="auto"/>
          </w:divBdr>
        </w:div>
        <w:div w:id="160127584">
          <w:marLeft w:val="274"/>
          <w:marRight w:val="0"/>
          <w:marTop w:val="60"/>
          <w:marBottom w:val="0"/>
          <w:divBdr>
            <w:top w:val="none" w:sz="0" w:space="0" w:color="auto"/>
            <w:left w:val="none" w:sz="0" w:space="0" w:color="auto"/>
            <w:bottom w:val="none" w:sz="0" w:space="0" w:color="auto"/>
            <w:right w:val="none" w:sz="0" w:space="0" w:color="auto"/>
          </w:divBdr>
        </w:div>
        <w:div w:id="360976247">
          <w:marLeft w:val="2261"/>
          <w:marRight w:val="0"/>
          <w:marTop w:val="60"/>
          <w:marBottom w:val="0"/>
          <w:divBdr>
            <w:top w:val="none" w:sz="0" w:space="0" w:color="auto"/>
            <w:left w:val="none" w:sz="0" w:space="0" w:color="auto"/>
            <w:bottom w:val="none" w:sz="0" w:space="0" w:color="auto"/>
            <w:right w:val="none" w:sz="0" w:space="0" w:color="auto"/>
          </w:divBdr>
        </w:div>
        <w:div w:id="505440043">
          <w:marLeft w:val="1282"/>
          <w:marRight w:val="0"/>
          <w:marTop w:val="60"/>
          <w:marBottom w:val="0"/>
          <w:divBdr>
            <w:top w:val="none" w:sz="0" w:space="0" w:color="auto"/>
            <w:left w:val="none" w:sz="0" w:space="0" w:color="auto"/>
            <w:bottom w:val="none" w:sz="0" w:space="0" w:color="auto"/>
            <w:right w:val="none" w:sz="0" w:space="0" w:color="auto"/>
          </w:divBdr>
        </w:div>
        <w:div w:id="550120028">
          <w:marLeft w:val="2261"/>
          <w:marRight w:val="0"/>
          <w:marTop w:val="60"/>
          <w:marBottom w:val="0"/>
          <w:divBdr>
            <w:top w:val="none" w:sz="0" w:space="0" w:color="auto"/>
            <w:left w:val="none" w:sz="0" w:space="0" w:color="auto"/>
            <w:bottom w:val="none" w:sz="0" w:space="0" w:color="auto"/>
            <w:right w:val="none" w:sz="0" w:space="0" w:color="auto"/>
          </w:divBdr>
        </w:div>
        <w:div w:id="602615974">
          <w:marLeft w:val="1282"/>
          <w:marRight w:val="0"/>
          <w:marTop w:val="60"/>
          <w:marBottom w:val="0"/>
          <w:divBdr>
            <w:top w:val="none" w:sz="0" w:space="0" w:color="auto"/>
            <w:left w:val="none" w:sz="0" w:space="0" w:color="auto"/>
            <w:bottom w:val="none" w:sz="0" w:space="0" w:color="auto"/>
            <w:right w:val="none" w:sz="0" w:space="0" w:color="auto"/>
          </w:divBdr>
        </w:div>
        <w:div w:id="822938314">
          <w:marLeft w:val="1282"/>
          <w:marRight w:val="0"/>
          <w:marTop w:val="60"/>
          <w:marBottom w:val="0"/>
          <w:divBdr>
            <w:top w:val="none" w:sz="0" w:space="0" w:color="auto"/>
            <w:left w:val="none" w:sz="0" w:space="0" w:color="auto"/>
            <w:bottom w:val="none" w:sz="0" w:space="0" w:color="auto"/>
            <w:right w:val="none" w:sz="0" w:space="0" w:color="auto"/>
          </w:divBdr>
        </w:div>
        <w:div w:id="853694249">
          <w:marLeft w:val="1829"/>
          <w:marRight w:val="0"/>
          <w:marTop w:val="60"/>
          <w:marBottom w:val="0"/>
          <w:divBdr>
            <w:top w:val="none" w:sz="0" w:space="0" w:color="auto"/>
            <w:left w:val="none" w:sz="0" w:space="0" w:color="auto"/>
            <w:bottom w:val="none" w:sz="0" w:space="0" w:color="auto"/>
            <w:right w:val="none" w:sz="0" w:space="0" w:color="auto"/>
          </w:divBdr>
        </w:div>
        <w:div w:id="912349122">
          <w:marLeft w:val="850"/>
          <w:marRight w:val="0"/>
          <w:marTop w:val="60"/>
          <w:marBottom w:val="0"/>
          <w:divBdr>
            <w:top w:val="none" w:sz="0" w:space="0" w:color="auto"/>
            <w:left w:val="none" w:sz="0" w:space="0" w:color="auto"/>
            <w:bottom w:val="none" w:sz="0" w:space="0" w:color="auto"/>
            <w:right w:val="none" w:sz="0" w:space="0" w:color="auto"/>
          </w:divBdr>
        </w:div>
        <w:div w:id="1030837307">
          <w:marLeft w:val="1282"/>
          <w:marRight w:val="0"/>
          <w:marTop w:val="60"/>
          <w:marBottom w:val="0"/>
          <w:divBdr>
            <w:top w:val="none" w:sz="0" w:space="0" w:color="auto"/>
            <w:left w:val="none" w:sz="0" w:space="0" w:color="auto"/>
            <w:bottom w:val="none" w:sz="0" w:space="0" w:color="auto"/>
            <w:right w:val="none" w:sz="0" w:space="0" w:color="auto"/>
          </w:divBdr>
        </w:div>
        <w:div w:id="1044476911">
          <w:marLeft w:val="2261"/>
          <w:marRight w:val="0"/>
          <w:marTop w:val="60"/>
          <w:marBottom w:val="0"/>
          <w:divBdr>
            <w:top w:val="none" w:sz="0" w:space="0" w:color="auto"/>
            <w:left w:val="none" w:sz="0" w:space="0" w:color="auto"/>
            <w:bottom w:val="none" w:sz="0" w:space="0" w:color="auto"/>
            <w:right w:val="none" w:sz="0" w:space="0" w:color="auto"/>
          </w:divBdr>
        </w:div>
        <w:div w:id="1099837581">
          <w:marLeft w:val="850"/>
          <w:marRight w:val="0"/>
          <w:marTop w:val="60"/>
          <w:marBottom w:val="0"/>
          <w:divBdr>
            <w:top w:val="none" w:sz="0" w:space="0" w:color="auto"/>
            <w:left w:val="none" w:sz="0" w:space="0" w:color="auto"/>
            <w:bottom w:val="none" w:sz="0" w:space="0" w:color="auto"/>
            <w:right w:val="none" w:sz="0" w:space="0" w:color="auto"/>
          </w:divBdr>
        </w:div>
        <w:div w:id="1400905703">
          <w:marLeft w:val="1829"/>
          <w:marRight w:val="0"/>
          <w:marTop w:val="60"/>
          <w:marBottom w:val="0"/>
          <w:divBdr>
            <w:top w:val="none" w:sz="0" w:space="0" w:color="auto"/>
            <w:left w:val="none" w:sz="0" w:space="0" w:color="auto"/>
            <w:bottom w:val="none" w:sz="0" w:space="0" w:color="auto"/>
            <w:right w:val="none" w:sz="0" w:space="0" w:color="auto"/>
          </w:divBdr>
        </w:div>
        <w:div w:id="1432048199">
          <w:marLeft w:val="1829"/>
          <w:marRight w:val="0"/>
          <w:marTop w:val="60"/>
          <w:marBottom w:val="0"/>
          <w:divBdr>
            <w:top w:val="none" w:sz="0" w:space="0" w:color="auto"/>
            <w:left w:val="none" w:sz="0" w:space="0" w:color="auto"/>
            <w:bottom w:val="none" w:sz="0" w:space="0" w:color="auto"/>
            <w:right w:val="none" w:sz="0" w:space="0" w:color="auto"/>
          </w:divBdr>
        </w:div>
        <w:div w:id="1475099536">
          <w:marLeft w:val="2261"/>
          <w:marRight w:val="0"/>
          <w:marTop w:val="60"/>
          <w:marBottom w:val="0"/>
          <w:divBdr>
            <w:top w:val="none" w:sz="0" w:space="0" w:color="auto"/>
            <w:left w:val="none" w:sz="0" w:space="0" w:color="auto"/>
            <w:bottom w:val="none" w:sz="0" w:space="0" w:color="auto"/>
            <w:right w:val="none" w:sz="0" w:space="0" w:color="auto"/>
          </w:divBdr>
        </w:div>
        <w:div w:id="1810903787">
          <w:marLeft w:val="1282"/>
          <w:marRight w:val="0"/>
          <w:marTop w:val="60"/>
          <w:marBottom w:val="0"/>
          <w:divBdr>
            <w:top w:val="none" w:sz="0" w:space="0" w:color="auto"/>
            <w:left w:val="none" w:sz="0" w:space="0" w:color="auto"/>
            <w:bottom w:val="none" w:sz="0" w:space="0" w:color="auto"/>
            <w:right w:val="none" w:sz="0" w:space="0" w:color="auto"/>
          </w:divBdr>
        </w:div>
        <w:div w:id="1906182104">
          <w:marLeft w:val="2261"/>
          <w:marRight w:val="0"/>
          <w:marTop w:val="60"/>
          <w:marBottom w:val="0"/>
          <w:divBdr>
            <w:top w:val="none" w:sz="0" w:space="0" w:color="auto"/>
            <w:left w:val="none" w:sz="0" w:space="0" w:color="auto"/>
            <w:bottom w:val="none" w:sz="0" w:space="0" w:color="auto"/>
            <w:right w:val="none" w:sz="0" w:space="0" w:color="auto"/>
          </w:divBdr>
        </w:div>
        <w:div w:id="2092002556">
          <w:marLeft w:val="1282"/>
          <w:marRight w:val="0"/>
          <w:marTop w:val="60"/>
          <w:marBottom w:val="0"/>
          <w:divBdr>
            <w:top w:val="none" w:sz="0" w:space="0" w:color="auto"/>
            <w:left w:val="none" w:sz="0" w:space="0" w:color="auto"/>
            <w:bottom w:val="none" w:sz="0" w:space="0" w:color="auto"/>
            <w:right w:val="none" w:sz="0" w:space="0" w:color="auto"/>
          </w:divBdr>
        </w:div>
        <w:div w:id="2129008363">
          <w:marLeft w:val="1829"/>
          <w:marRight w:val="0"/>
          <w:marTop w:val="60"/>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3307494">
      <w:bodyDiv w:val="1"/>
      <w:marLeft w:val="0"/>
      <w:marRight w:val="0"/>
      <w:marTop w:val="0"/>
      <w:marBottom w:val="0"/>
      <w:divBdr>
        <w:top w:val="none" w:sz="0" w:space="0" w:color="auto"/>
        <w:left w:val="none" w:sz="0" w:space="0" w:color="auto"/>
        <w:bottom w:val="none" w:sz="0" w:space="0" w:color="auto"/>
        <w:right w:val="none" w:sz="0" w:space="0" w:color="auto"/>
      </w:divBdr>
      <w:divsChild>
        <w:div w:id="106319427">
          <w:marLeft w:val="1800"/>
          <w:marRight w:val="0"/>
          <w:marTop w:val="96"/>
          <w:marBottom w:val="0"/>
          <w:divBdr>
            <w:top w:val="none" w:sz="0" w:space="0" w:color="auto"/>
            <w:left w:val="none" w:sz="0" w:space="0" w:color="auto"/>
            <w:bottom w:val="none" w:sz="0" w:space="0" w:color="auto"/>
            <w:right w:val="none" w:sz="0" w:space="0" w:color="auto"/>
          </w:divBdr>
        </w:div>
        <w:div w:id="586113054">
          <w:marLeft w:val="1166"/>
          <w:marRight w:val="0"/>
          <w:marTop w:val="115"/>
          <w:marBottom w:val="0"/>
          <w:divBdr>
            <w:top w:val="none" w:sz="0" w:space="0" w:color="auto"/>
            <w:left w:val="none" w:sz="0" w:space="0" w:color="auto"/>
            <w:bottom w:val="none" w:sz="0" w:space="0" w:color="auto"/>
            <w:right w:val="none" w:sz="0" w:space="0" w:color="auto"/>
          </w:divBdr>
        </w:div>
        <w:div w:id="860823012">
          <w:marLeft w:val="547"/>
          <w:marRight w:val="0"/>
          <w:marTop w:val="130"/>
          <w:marBottom w:val="0"/>
          <w:divBdr>
            <w:top w:val="none" w:sz="0" w:space="0" w:color="auto"/>
            <w:left w:val="none" w:sz="0" w:space="0" w:color="auto"/>
            <w:bottom w:val="none" w:sz="0" w:space="0" w:color="auto"/>
            <w:right w:val="none" w:sz="0" w:space="0" w:color="auto"/>
          </w:divBdr>
        </w:div>
        <w:div w:id="874393917">
          <w:marLeft w:val="1166"/>
          <w:marRight w:val="0"/>
          <w:marTop w:val="115"/>
          <w:marBottom w:val="0"/>
          <w:divBdr>
            <w:top w:val="none" w:sz="0" w:space="0" w:color="auto"/>
            <w:left w:val="none" w:sz="0" w:space="0" w:color="auto"/>
            <w:bottom w:val="none" w:sz="0" w:space="0" w:color="auto"/>
            <w:right w:val="none" w:sz="0" w:space="0" w:color="auto"/>
          </w:divBdr>
        </w:div>
        <w:div w:id="1070466202">
          <w:marLeft w:val="1800"/>
          <w:marRight w:val="0"/>
          <w:marTop w:val="96"/>
          <w:marBottom w:val="0"/>
          <w:divBdr>
            <w:top w:val="none" w:sz="0" w:space="0" w:color="auto"/>
            <w:left w:val="none" w:sz="0" w:space="0" w:color="auto"/>
            <w:bottom w:val="none" w:sz="0" w:space="0" w:color="auto"/>
            <w:right w:val="none" w:sz="0" w:space="0" w:color="auto"/>
          </w:divBdr>
        </w:div>
        <w:div w:id="1318997411">
          <w:marLeft w:val="1800"/>
          <w:marRight w:val="0"/>
          <w:marTop w:val="96"/>
          <w:marBottom w:val="0"/>
          <w:divBdr>
            <w:top w:val="none" w:sz="0" w:space="0" w:color="auto"/>
            <w:left w:val="none" w:sz="0" w:space="0" w:color="auto"/>
            <w:bottom w:val="none" w:sz="0" w:space="0" w:color="auto"/>
            <w:right w:val="none" w:sz="0" w:space="0" w:color="auto"/>
          </w:divBdr>
        </w:div>
        <w:div w:id="1405377638">
          <w:marLeft w:val="547"/>
          <w:marRight w:val="0"/>
          <w:marTop w:val="130"/>
          <w:marBottom w:val="0"/>
          <w:divBdr>
            <w:top w:val="none" w:sz="0" w:space="0" w:color="auto"/>
            <w:left w:val="none" w:sz="0" w:space="0" w:color="auto"/>
            <w:bottom w:val="none" w:sz="0" w:space="0" w:color="auto"/>
            <w:right w:val="none" w:sz="0" w:space="0" w:color="auto"/>
          </w:divBdr>
        </w:div>
        <w:div w:id="1808930500">
          <w:marLeft w:val="1166"/>
          <w:marRight w:val="0"/>
          <w:marTop w:val="115"/>
          <w:marBottom w:val="0"/>
          <w:divBdr>
            <w:top w:val="none" w:sz="0" w:space="0" w:color="auto"/>
            <w:left w:val="none" w:sz="0" w:space="0" w:color="auto"/>
            <w:bottom w:val="none" w:sz="0" w:space="0" w:color="auto"/>
            <w:right w:val="none" w:sz="0" w:space="0" w:color="auto"/>
          </w:divBdr>
        </w:div>
        <w:div w:id="1968732069">
          <w:marLeft w:val="1800"/>
          <w:marRight w:val="0"/>
          <w:marTop w:val="96"/>
          <w:marBottom w:val="0"/>
          <w:divBdr>
            <w:top w:val="none" w:sz="0" w:space="0" w:color="auto"/>
            <w:left w:val="none" w:sz="0" w:space="0" w:color="auto"/>
            <w:bottom w:val="none" w:sz="0" w:space="0" w:color="auto"/>
            <w:right w:val="none" w:sz="0" w:space="0" w:color="auto"/>
          </w:divBdr>
        </w:div>
        <w:div w:id="2088963991">
          <w:marLeft w:val="1800"/>
          <w:marRight w:val="0"/>
          <w:marTop w:val="96"/>
          <w:marBottom w:val="0"/>
          <w:divBdr>
            <w:top w:val="none" w:sz="0" w:space="0" w:color="auto"/>
            <w:left w:val="none" w:sz="0" w:space="0" w:color="auto"/>
            <w:bottom w:val="none" w:sz="0" w:space="0" w:color="auto"/>
            <w:right w:val="none" w:sz="0" w:space="0" w:color="auto"/>
          </w:divBdr>
        </w:div>
      </w:divsChild>
    </w:div>
    <w:div w:id="2094665919">
      <w:bodyDiv w:val="1"/>
      <w:marLeft w:val="0"/>
      <w:marRight w:val="0"/>
      <w:marTop w:val="0"/>
      <w:marBottom w:val="0"/>
      <w:divBdr>
        <w:top w:val="none" w:sz="0" w:space="0" w:color="auto"/>
        <w:left w:val="none" w:sz="0" w:space="0" w:color="auto"/>
        <w:bottom w:val="none" w:sz="0" w:space="0" w:color="auto"/>
        <w:right w:val="none" w:sz="0" w:space="0" w:color="auto"/>
      </w:divBdr>
      <w:divsChild>
        <w:div w:id="80418901">
          <w:marLeft w:val="1166"/>
          <w:marRight w:val="0"/>
          <w:marTop w:val="96"/>
          <w:marBottom w:val="0"/>
          <w:divBdr>
            <w:top w:val="none" w:sz="0" w:space="0" w:color="auto"/>
            <w:left w:val="none" w:sz="0" w:space="0" w:color="auto"/>
            <w:bottom w:val="none" w:sz="0" w:space="0" w:color="auto"/>
            <w:right w:val="none" w:sz="0" w:space="0" w:color="auto"/>
          </w:divBdr>
        </w:div>
        <w:div w:id="400640988">
          <w:marLeft w:val="1166"/>
          <w:marRight w:val="0"/>
          <w:marTop w:val="96"/>
          <w:marBottom w:val="0"/>
          <w:divBdr>
            <w:top w:val="none" w:sz="0" w:space="0" w:color="auto"/>
            <w:left w:val="none" w:sz="0" w:space="0" w:color="auto"/>
            <w:bottom w:val="none" w:sz="0" w:space="0" w:color="auto"/>
            <w:right w:val="none" w:sz="0" w:space="0" w:color="auto"/>
          </w:divBdr>
        </w:div>
        <w:div w:id="538858984">
          <w:marLeft w:val="547"/>
          <w:marRight w:val="0"/>
          <w:marTop w:val="115"/>
          <w:marBottom w:val="0"/>
          <w:divBdr>
            <w:top w:val="none" w:sz="0" w:space="0" w:color="auto"/>
            <w:left w:val="none" w:sz="0" w:space="0" w:color="auto"/>
            <w:bottom w:val="none" w:sz="0" w:space="0" w:color="auto"/>
            <w:right w:val="none" w:sz="0" w:space="0" w:color="auto"/>
          </w:divBdr>
        </w:div>
        <w:div w:id="656416170">
          <w:marLeft w:val="547"/>
          <w:marRight w:val="0"/>
          <w:marTop w:val="134"/>
          <w:marBottom w:val="0"/>
          <w:divBdr>
            <w:top w:val="none" w:sz="0" w:space="0" w:color="auto"/>
            <w:left w:val="none" w:sz="0" w:space="0" w:color="auto"/>
            <w:bottom w:val="none" w:sz="0" w:space="0" w:color="auto"/>
            <w:right w:val="none" w:sz="0" w:space="0" w:color="auto"/>
          </w:divBdr>
        </w:div>
        <w:div w:id="1415126186">
          <w:marLeft w:val="1800"/>
          <w:marRight w:val="0"/>
          <w:marTop w:val="77"/>
          <w:marBottom w:val="0"/>
          <w:divBdr>
            <w:top w:val="none" w:sz="0" w:space="0" w:color="auto"/>
            <w:left w:val="none" w:sz="0" w:space="0" w:color="auto"/>
            <w:bottom w:val="none" w:sz="0" w:space="0" w:color="auto"/>
            <w:right w:val="none" w:sz="0" w:space="0" w:color="auto"/>
          </w:divBdr>
        </w:div>
        <w:div w:id="1544050746">
          <w:marLeft w:val="1166"/>
          <w:marRight w:val="0"/>
          <w:marTop w:val="96"/>
          <w:marBottom w:val="0"/>
          <w:divBdr>
            <w:top w:val="none" w:sz="0" w:space="0" w:color="auto"/>
            <w:left w:val="none" w:sz="0" w:space="0" w:color="auto"/>
            <w:bottom w:val="none" w:sz="0" w:space="0" w:color="auto"/>
            <w:right w:val="none" w:sz="0" w:space="0" w:color="auto"/>
          </w:divBdr>
        </w:div>
        <w:div w:id="1627005684">
          <w:marLeft w:val="1166"/>
          <w:marRight w:val="0"/>
          <w:marTop w:val="96"/>
          <w:marBottom w:val="0"/>
          <w:divBdr>
            <w:top w:val="none" w:sz="0" w:space="0" w:color="auto"/>
            <w:left w:val="none" w:sz="0" w:space="0" w:color="auto"/>
            <w:bottom w:val="none" w:sz="0" w:space="0" w:color="auto"/>
            <w:right w:val="none" w:sz="0" w:space="0" w:color="auto"/>
          </w:divBdr>
        </w:div>
        <w:div w:id="1820074453">
          <w:marLeft w:val="547"/>
          <w:marRight w:val="0"/>
          <w:marTop w:val="134"/>
          <w:marBottom w:val="0"/>
          <w:divBdr>
            <w:top w:val="none" w:sz="0" w:space="0" w:color="auto"/>
            <w:left w:val="none" w:sz="0" w:space="0" w:color="auto"/>
            <w:bottom w:val="none" w:sz="0" w:space="0" w:color="auto"/>
            <w:right w:val="none" w:sz="0" w:space="0" w:color="auto"/>
          </w:divBdr>
        </w:div>
        <w:div w:id="1988826486">
          <w:marLeft w:val="1166"/>
          <w:marRight w:val="0"/>
          <w:marTop w:val="96"/>
          <w:marBottom w:val="0"/>
          <w:divBdr>
            <w:top w:val="none" w:sz="0" w:space="0" w:color="auto"/>
            <w:left w:val="none" w:sz="0" w:space="0" w:color="auto"/>
            <w:bottom w:val="none" w:sz="0" w:space="0" w:color="auto"/>
            <w:right w:val="none" w:sz="0" w:space="0" w:color="auto"/>
          </w:divBdr>
        </w:div>
        <w:div w:id="2040012885">
          <w:marLeft w:val="547"/>
          <w:marRight w:val="0"/>
          <w:marTop w:val="115"/>
          <w:marBottom w:val="0"/>
          <w:divBdr>
            <w:top w:val="none" w:sz="0" w:space="0" w:color="auto"/>
            <w:left w:val="none" w:sz="0" w:space="0" w:color="auto"/>
            <w:bottom w:val="none" w:sz="0" w:space="0" w:color="auto"/>
            <w:right w:val="none" w:sz="0" w:space="0" w:color="auto"/>
          </w:divBdr>
        </w:div>
        <w:div w:id="2049599804">
          <w:marLeft w:val="1800"/>
          <w:marRight w:val="0"/>
          <w:marTop w:val="77"/>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19CDE-1902-4DAE-A7F4-7B0AB9CC5F1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4773AA65-215C-4782-9018-E3D1F63E4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3BD811-36B8-4A0C-840B-8302DB94D837}">
  <ds:schemaRefs>
    <ds:schemaRef ds:uri="http://schemas.microsoft.com/sharepoint/v3/contenttype/forms"/>
  </ds:schemaRefs>
</ds:datastoreItem>
</file>

<file path=customXml/itemProps5.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2262</Words>
  <Characters>12899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2021-08-06T05:21:00Z</dcterms:created>
  <dcterms:modified xsi:type="dcterms:W3CDTF">2021-08-06T11:54:00Z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